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50D1" w14:textId="0F58DE61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  <w:r w:rsidRPr="00B21369">
        <w:rPr>
          <w:rFonts w:asciiTheme="majorHAnsi" w:hAnsiTheme="majorHAnsi"/>
          <w:noProof/>
        </w:rPr>
        <w:t xml:space="preserve">Příloha č. </w:t>
      </w:r>
      <w:r w:rsidR="00B21369" w:rsidRPr="00B21369">
        <w:rPr>
          <w:rFonts w:asciiTheme="majorHAnsi" w:hAnsiTheme="majorHAnsi"/>
          <w:noProof/>
        </w:rPr>
        <w:t>3 V</w:t>
      </w:r>
      <w:r w:rsidRPr="00B21369">
        <w:rPr>
          <w:rFonts w:asciiTheme="majorHAnsi" w:hAnsiTheme="majorHAnsi"/>
          <w:noProof/>
        </w:rPr>
        <w:t xml:space="preserve">ýzvy k podání nabídky </w:t>
      </w:r>
    </w:p>
    <w:p w14:paraId="46FEF5BF" w14:textId="34B51673" w:rsidR="009D1BA2" w:rsidRPr="000C2D81" w:rsidRDefault="00DB1FB5" w:rsidP="003C1ADA">
      <w:pPr>
        <w:pStyle w:val="Nadpis1"/>
        <w:spacing w:before="0" w:line="360" w:lineRule="auto"/>
        <w:rPr>
          <w:noProof/>
        </w:rPr>
      </w:pPr>
      <w:r w:rsidRPr="000C2D81">
        <w:rPr>
          <w:noProof/>
        </w:rPr>
        <w:t>K</w:t>
      </w:r>
      <w:r w:rsidR="005961F0">
        <w:rPr>
          <w:noProof/>
        </w:rPr>
        <w:t>upní smlouva na dodávku software</w:t>
      </w:r>
      <w:r w:rsidRPr="000C2D81">
        <w:rPr>
          <w:noProof/>
        </w:rPr>
        <w:t xml:space="preserve"> </w:t>
      </w:r>
    </w:p>
    <w:p w14:paraId="032E4C49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22313AC1" w14:textId="77777777" w:rsidR="005961F0" w:rsidRDefault="005961F0" w:rsidP="00301199">
      <w:pPr>
        <w:spacing w:after="120" w:line="276" w:lineRule="auto"/>
        <w:rPr>
          <w:rFonts w:asciiTheme="majorHAnsi" w:hAnsiTheme="majorHAnsi"/>
          <w:noProof/>
        </w:rPr>
      </w:pPr>
      <w:r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55A7B45D" w14:textId="77777777" w:rsidR="005961F0" w:rsidRDefault="005961F0" w:rsidP="00301199">
      <w:pPr>
        <w:spacing w:after="12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uzavřená podle ustanovení § 1746 odst. 2 zákona č. 89/2012 Sb., občanský zákoník, ve znění pozdějších předpisů (dále jen „občanský zákoník“) </w:t>
      </w:r>
    </w:p>
    <w:p w14:paraId="1DBF31BF" w14:textId="77777777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(dále jen „</w:t>
      </w:r>
      <w:r>
        <w:rPr>
          <w:rFonts w:asciiTheme="majorHAnsi" w:hAnsiTheme="majorHAnsi"/>
          <w:b/>
          <w:bCs/>
          <w:noProof/>
        </w:rPr>
        <w:t>Smlouva</w:t>
      </w:r>
      <w:r>
        <w:rPr>
          <w:rFonts w:asciiTheme="majorHAnsi" w:hAnsiTheme="majorHAnsi"/>
          <w:noProof/>
        </w:rPr>
        <w:t>“)</w:t>
      </w:r>
    </w:p>
    <w:p w14:paraId="4AE43DAF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>
        <w:rPr>
          <w:rFonts w:eastAsia="Times New Roman" w:cs="Times New Roman"/>
          <w:b/>
          <w:lang w:eastAsia="cs-CZ"/>
        </w:rPr>
        <w:t>Kupující:</w:t>
      </w:r>
      <w:r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11F3F7D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>
        <w:rPr>
          <w:rFonts w:eastAsia="Times New Roman" w:cs="Times New Roman"/>
          <w:lang w:eastAsia="cs-CZ"/>
        </w:rPr>
        <w:t>sp</w:t>
      </w:r>
      <w:proofErr w:type="spellEnd"/>
      <w:r>
        <w:rPr>
          <w:rFonts w:eastAsia="Times New Roman" w:cs="Times New Roman"/>
          <w:lang w:eastAsia="cs-CZ"/>
        </w:rPr>
        <w:t xml:space="preserve">. zn.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A 48384</w:t>
      </w:r>
    </w:p>
    <w:p w14:paraId="16D35AE1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552339E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IČ 70994234, DIČ CZ70994234</w:t>
      </w:r>
    </w:p>
    <w:p w14:paraId="7D9311FB" w14:textId="6EE470B9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21369">
        <w:rPr>
          <w:rFonts w:eastAsia="Times New Roman" w:cs="Times New Roman"/>
          <w:lang w:eastAsia="cs-CZ"/>
        </w:rPr>
        <w:t xml:space="preserve">zastoupená </w:t>
      </w:r>
      <w:r w:rsidR="00B21369" w:rsidRPr="00B21369">
        <w:rPr>
          <w:rFonts w:eastAsia="Times New Roman" w:cs="Times New Roman"/>
          <w:lang w:eastAsia="cs-CZ"/>
        </w:rPr>
        <w:t>Bc. Jiřím Svobodou, MBA, generálním ředitelem</w:t>
      </w:r>
    </w:p>
    <w:p w14:paraId="0E25C55E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A11724D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A5AD4ED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9A789F3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Prodávající: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6B6400CC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767F83EC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14F4F1A5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</w:t>
      </w:r>
      <w:r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>
        <w:rPr>
          <w:rFonts w:eastAsia="Times New Roman" w:cs="Times New Roman"/>
          <w:highlight w:val="green"/>
          <w:lang w:eastAsia="cs-CZ"/>
        </w:rPr>
        <w:t>… ,</w:t>
      </w:r>
      <w:proofErr w:type="gramEnd"/>
      <w:r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13E6F2A1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DF6B9FF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1D4A2542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084229A" w14:textId="77777777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</w:p>
    <w:p w14:paraId="28304EAE" w14:textId="77777777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 (Kupující a Prodávající dále tak jako „</w:t>
      </w:r>
      <w:r>
        <w:rPr>
          <w:rFonts w:asciiTheme="majorHAnsi" w:hAnsiTheme="majorHAnsi"/>
          <w:b/>
          <w:bCs/>
          <w:noProof/>
        </w:rPr>
        <w:t>Smluvní strany</w:t>
      </w:r>
      <w:r>
        <w:rPr>
          <w:rFonts w:asciiTheme="majorHAnsi" w:hAnsiTheme="majorHAnsi"/>
          <w:noProof/>
        </w:rPr>
        <w:t>“ nebo „</w:t>
      </w:r>
      <w:r>
        <w:rPr>
          <w:rFonts w:asciiTheme="majorHAnsi" w:hAnsiTheme="majorHAnsi"/>
          <w:b/>
          <w:bCs/>
          <w:noProof/>
        </w:rPr>
        <w:t>Strany</w:t>
      </w:r>
      <w:r>
        <w:rPr>
          <w:rFonts w:asciiTheme="majorHAnsi" w:hAnsiTheme="majorHAnsi"/>
          <w:noProof/>
        </w:rPr>
        <w:t>“)</w:t>
      </w:r>
    </w:p>
    <w:p w14:paraId="6D9A2D4F" w14:textId="2A6C63D4" w:rsidR="004E7B0B" w:rsidRDefault="005961F0" w:rsidP="00301199">
      <w:pPr>
        <w:rPr>
          <w:lang w:eastAsia="cs-CZ"/>
        </w:rPr>
      </w:pPr>
      <w:r>
        <w:rPr>
          <w:lang w:eastAsia="cs-CZ"/>
        </w:rPr>
        <w:t xml:space="preserve">Tato smlouva je uzavřena na základě </w:t>
      </w:r>
      <w:r w:rsidRPr="00B21369">
        <w:rPr>
          <w:lang w:eastAsia="cs-CZ"/>
        </w:rPr>
        <w:t xml:space="preserve">výsledků </w:t>
      </w:r>
      <w:r w:rsidR="00FA6852" w:rsidRPr="00B21369">
        <w:rPr>
          <w:lang w:eastAsia="cs-CZ"/>
        </w:rPr>
        <w:t>výběrového</w:t>
      </w:r>
      <w:r w:rsidRPr="00B21369">
        <w:rPr>
          <w:lang w:eastAsia="cs-CZ"/>
        </w:rPr>
        <w:t xml:space="preserve"> řízení</w:t>
      </w:r>
      <w:r>
        <w:rPr>
          <w:lang w:eastAsia="cs-CZ"/>
        </w:rPr>
        <w:t xml:space="preserve"> veřejné zakázky s názvem </w:t>
      </w:r>
      <w:r w:rsidR="00B21369" w:rsidRPr="00B21369">
        <w:rPr>
          <w:lang w:eastAsia="cs-CZ"/>
        </w:rPr>
        <w:t xml:space="preserve">„ITSM </w:t>
      </w:r>
      <w:proofErr w:type="gramStart"/>
      <w:r w:rsidR="00B21369" w:rsidRPr="00B21369">
        <w:rPr>
          <w:lang w:eastAsia="cs-CZ"/>
        </w:rPr>
        <w:t>platforma - Licence</w:t>
      </w:r>
      <w:proofErr w:type="gramEnd"/>
      <w:r w:rsidR="00B21369" w:rsidRPr="00C86944">
        <w:rPr>
          <w:lang w:eastAsia="cs-CZ"/>
        </w:rPr>
        <w:t>“</w:t>
      </w:r>
      <w:r w:rsidRPr="00C86944">
        <w:rPr>
          <w:lang w:eastAsia="cs-CZ"/>
        </w:rPr>
        <w:t xml:space="preserve">, </w:t>
      </w:r>
      <w:r w:rsidRPr="00C86944">
        <w:rPr>
          <w:rFonts w:eastAsia="Times New Roman" w:cs="Times New Roman"/>
          <w:lang w:eastAsia="cs-CZ"/>
        </w:rPr>
        <w:t xml:space="preserve">č.j. veřejné zakázky </w:t>
      </w:r>
      <w:r w:rsidR="00C86944" w:rsidRPr="00C86944">
        <w:rPr>
          <w:rFonts w:eastAsia="Times New Roman" w:cs="Times New Roman"/>
          <w:lang w:eastAsia="cs-CZ"/>
        </w:rPr>
        <w:t xml:space="preserve">64561/2022-SŽ-GŘ-O8 </w:t>
      </w:r>
      <w:r>
        <w:rPr>
          <w:lang w:eastAsia="cs-CZ"/>
        </w:rPr>
        <w:t>(dále jen „</w:t>
      </w:r>
      <w:r w:rsidR="003333D8" w:rsidRPr="00875205">
        <w:rPr>
          <w:b/>
          <w:lang w:eastAsia="cs-CZ"/>
        </w:rPr>
        <w:t xml:space="preserve">Veřejná </w:t>
      </w:r>
      <w:r w:rsidRPr="00875205">
        <w:rPr>
          <w:b/>
          <w:lang w:eastAsia="cs-CZ"/>
        </w:rPr>
        <w:t>zakázka</w:t>
      </w:r>
      <w:r>
        <w:rPr>
          <w:lang w:eastAsia="cs-CZ"/>
        </w:rPr>
        <w:t>“). Jednotlivá ustanovení této Smlouvy tak budou vykládána v souladu se zadávacími podmínkami veřejné zakázky.</w:t>
      </w:r>
      <w:bookmarkEnd w:id="0"/>
    </w:p>
    <w:p w14:paraId="7B6C5F31" w14:textId="77777777" w:rsidR="005961F0" w:rsidRPr="002005EC" w:rsidRDefault="005961F0" w:rsidP="00301199">
      <w:pPr>
        <w:rPr>
          <w:rFonts w:asciiTheme="majorHAnsi" w:hAnsiTheme="majorHAnsi"/>
          <w:noProof/>
        </w:rPr>
      </w:pPr>
    </w:p>
    <w:p w14:paraId="4D83BB9B" w14:textId="59D43CBB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Předmět smlouvy</w:t>
      </w:r>
    </w:p>
    <w:p w14:paraId="51C0F73C" w14:textId="77777777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Touto Smlouvou se Prodávající zavazuje: </w:t>
      </w:r>
    </w:p>
    <w:p w14:paraId="267C76FC" w14:textId="7F5357AA" w:rsidR="00020F55" w:rsidRPr="00B21369" w:rsidRDefault="00020F55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bookmarkStart w:id="1" w:name="_Hlk28895653"/>
      <w:r w:rsidRPr="00B21369">
        <w:rPr>
          <w:rFonts w:asciiTheme="majorHAnsi" w:hAnsiTheme="majorHAnsi"/>
          <w:noProof/>
        </w:rPr>
        <w:t xml:space="preserve">dodat Kupujícímu </w:t>
      </w:r>
      <w:r w:rsidR="00112506">
        <w:rPr>
          <w:rFonts w:asciiTheme="majorHAnsi" w:hAnsiTheme="majorHAnsi"/>
          <w:noProof/>
        </w:rPr>
        <w:t>ve lhůtě</w:t>
      </w:r>
      <w:r w:rsidR="00426F80">
        <w:rPr>
          <w:rFonts w:asciiTheme="majorHAnsi" w:hAnsiTheme="majorHAnsi"/>
          <w:noProof/>
        </w:rPr>
        <w:t xml:space="preserve"> 14 dnů od nabytí účinnosti</w:t>
      </w:r>
      <w:r w:rsidR="00CE4490" w:rsidRPr="00B21369">
        <w:rPr>
          <w:rFonts w:asciiTheme="majorHAnsi" w:hAnsiTheme="majorHAnsi"/>
          <w:noProof/>
        </w:rPr>
        <w:t xml:space="preserve"> Smlouvy </w:t>
      </w:r>
      <w:r w:rsidRPr="00B21369">
        <w:rPr>
          <w:rFonts w:asciiTheme="majorHAnsi" w:hAnsiTheme="majorHAnsi"/>
          <w:noProof/>
        </w:rPr>
        <w:t xml:space="preserve">Standardní </w:t>
      </w:r>
      <w:r w:rsidR="004E7B0B" w:rsidRPr="00B21369">
        <w:rPr>
          <w:rFonts w:asciiTheme="majorHAnsi" w:hAnsiTheme="majorHAnsi"/>
          <w:noProof/>
        </w:rPr>
        <w:t>S</w:t>
      </w:r>
      <w:r w:rsidRPr="00B21369">
        <w:rPr>
          <w:rFonts w:asciiTheme="majorHAnsi" w:hAnsiTheme="majorHAnsi"/>
          <w:noProof/>
        </w:rPr>
        <w:t xml:space="preserve">oftware, </w:t>
      </w:r>
      <w:r w:rsidR="00201E77" w:rsidRPr="00B21369">
        <w:rPr>
          <w:rFonts w:asciiTheme="majorHAnsi" w:hAnsiTheme="majorHAnsi"/>
          <w:noProof/>
        </w:rPr>
        <w:t xml:space="preserve">jehož funkcionality jsou popsány </w:t>
      </w:r>
      <w:r w:rsidR="00201E77" w:rsidRPr="00B21369">
        <w:rPr>
          <w:rFonts w:asciiTheme="majorHAnsi" w:hAnsiTheme="majorHAnsi"/>
          <w:bCs/>
        </w:rPr>
        <w:t>Příloze č. 1</w:t>
      </w:r>
      <w:r w:rsidR="00201E77" w:rsidRPr="00B21369">
        <w:rPr>
          <w:rFonts w:asciiTheme="majorHAnsi" w:hAnsiTheme="majorHAnsi"/>
        </w:rPr>
        <w:t xml:space="preserve"> </w:t>
      </w:r>
      <w:r w:rsidR="00201E77" w:rsidRPr="00B21369">
        <w:rPr>
          <w:rFonts w:asciiTheme="majorHAnsi" w:hAnsiTheme="majorHAnsi"/>
          <w:i/>
        </w:rPr>
        <w:t>Specifikace Plnění</w:t>
      </w:r>
      <w:r w:rsidR="00E47E9E">
        <w:rPr>
          <w:rFonts w:asciiTheme="majorHAnsi" w:hAnsiTheme="majorHAnsi"/>
          <w:i/>
        </w:rPr>
        <w:t xml:space="preserve">. </w:t>
      </w:r>
      <w:r w:rsidR="00E47E9E" w:rsidRPr="00426F80">
        <w:rPr>
          <w:rFonts w:asciiTheme="majorHAnsi" w:hAnsiTheme="majorHAnsi"/>
        </w:rPr>
        <w:t xml:space="preserve">Dodáním Standardního </w:t>
      </w:r>
      <w:r w:rsidR="005F1B48">
        <w:rPr>
          <w:rFonts w:asciiTheme="majorHAnsi" w:hAnsiTheme="majorHAnsi"/>
        </w:rPr>
        <w:t>S</w:t>
      </w:r>
      <w:r w:rsidR="00E47E9E" w:rsidRPr="00426F80">
        <w:rPr>
          <w:rFonts w:asciiTheme="majorHAnsi" w:hAnsiTheme="majorHAnsi"/>
        </w:rPr>
        <w:t>oftware</w:t>
      </w:r>
      <w:r w:rsidR="00E47E9E">
        <w:rPr>
          <w:rFonts w:asciiTheme="majorHAnsi" w:hAnsiTheme="majorHAnsi"/>
        </w:rPr>
        <w:t xml:space="preserve"> se rozumí aktivace licencí v instanci </w:t>
      </w:r>
      <w:proofErr w:type="spellStart"/>
      <w:r w:rsidR="00E47E9E">
        <w:rPr>
          <w:rFonts w:asciiTheme="majorHAnsi" w:hAnsiTheme="majorHAnsi"/>
        </w:rPr>
        <w:t>Atlassian</w:t>
      </w:r>
      <w:proofErr w:type="spellEnd"/>
      <w:r w:rsidR="00E47E9E">
        <w:rPr>
          <w:rFonts w:asciiTheme="majorHAnsi" w:hAnsiTheme="majorHAnsi"/>
        </w:rPr>
        <w:t xml:space="preserve"> Správa železnic, přičemž délka trvání každé licence je 1 rok</w:t>
      </w:r>
      <w:r w:rsidR="00376D98">
        <w:rPr>
          <w:rFonts w:asciiTheme="majorHAnsi" w:hAnsiTheme="majorHAnsi"/>
        </w:rPr>
        <w:t xml:space="preserve"> od aktivace</w:t>
      </w:r>
      <w:r w:rsidR="007F7745" w:rsidRPr="00B21369">
        <w:rPr>
          <w:rFonts w:asciiTheme="majorHAnsi" w:hAnsiTheme="majorHAnsi"/>
          <w:i/>
        </w:rPr>
        <w:t>;</w:t>
      </w:r>
    </w:p>
    <w:p w14:paraId="0FED679C" w14:textId="4326425A" w:rsidR="00020F55" w:rsidRPr="00C86944" w:rsidRDefault="00020F55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C86944">
        <w:rPr>
          <w:rFonts w:asciiTheme="majorHAnsi" w:hAnsiTheme="majorHAnsi"/>
          <w:noProof/>
        </w:rPr>
        <w:t>zpřístupn</w:t>
      </w:r>
      <w:r w:rsidR="007B34B7" w:rsidRPr="00C86944">
        <w:rPr>
          <w:rFonts w:asciiTheme="majorHAnsi" w:hAnsiTheme="majorHAnsi"/>
          <w:noProof/>
        </w:rPr>
        <w:t>it</w:t>
      </w:r>
      <w:r w:rsidRPr="00C86944">
        <w:rPr>
          <w:rFonts w:asciiTheme="majorHAnsi" w:hAnsiTheme="majorHAnsi"/>
          <w:noProof/>
        </w:rPr>
        <w:t xml:space="preserve"> kód</w:t>
      </w:r>
      <w:r w:rsidR="00201E77" w:rsidRPr="00C86944">
        <w:rPr>
          <w:rFonts w:asciiTheme="majorHAnsi" w:hAnsiTheme="majorHAnsi"/>
          <w:noProof/>
        </w:rPr>
        <w:t>y</w:t>
      </w:r>
      <w:r w:rsidRPr="00C86944">
        <w:rPr>
          <w:rFonts w:asciiTheme="majorHAnsi" w:hAnsiTheme="majorHAnsi"/>
          <w:noProof/>
        </w:rPr>
        <w:t>, klíč</w:t>
      </w:r>
      <w:r w:rsidR="00471968" w:rsidRPr="00C86944">
        <w:rPr>
          <w:rFonts w:asciiTheme="majorHAnsi" w:hAnsiTheme="majorHAnsi"/>
          <w:noProof/>
        </w:rPr>
        <w:t>e</w:t>
      </w:r>
      <w:r w:rsidRPr="00C86944">
        <w:rPr>
          <w:rFonts w:asciiTheme="majorHAnsi" w:hAnsiTheme="majorHAnsi"/>
          <w:noProof/>
        </w:rPr>
        <w:t xml:space="preserve"> či jin</w:t>
      </w:r>
      <w:r w:rsidR="00201E77" w:rsidRPr="00C86944">
        <w:rPr>
          <w:rFonts w:asciiTheme="majorHAnsi" w:hAnsiTheme="majorHAnsi"/>
          <w:noProof/>
        </w:rPr>
        <w:t>é</w:t>
      </w:r>
      <w:r w:rsidRPr="00C86944">
        <w:rPr>
          <w:rFonts w:asciiTheme="majorHAnsi" w:hAnsiTheme="majorHAnsi"/>
          <w:noProof/>
        </w:rPr>
        <w:t xml:space="preserve"> prostředk</w:t>
      </w:r>
      <w:r w:rsidR="00201E77" w:rsidRPr="00C86944">
        <w:rPr>
          <w:rFonts w:asciiTheme="majorHAnsi" w:hAnsiTheme="majorHAnsi"/>
          <w:noProof/>
        </w:rPr>
        <w:t>y</w:t>
      </w:r>
      <w:r w:rsidRPr="00C86944">
        <w:rPr>
          <w:rFonts w:asciiTheme="majorHAnsi" w:hAnsiTheme="majorHAnsi"/>
          <w:noProof/>
        </w:rPr>
        <w:t xml:space="preserve"> umožňující využití </w:t>
      </w:r>
      <w:r w:rsidR="00201E77" w:rsidRPr="00C86944">
        <w:rPr>
          <w:rFonts w:asciiTheme="majorHAnsi" w:hAnsiTheme="majorHAnsi"/>
          <w:noProof/>
        </w:rPr>
        <w:t>Standardního software</w:t>
      </w:r>
      <w:r w:rsidRPr="00C86944">
        <w:rPr>
          <w:rFonts w:asciiTheme="majorHAnsi" w:hAnsiTheme="majorHAnsi"/>
          <w:noProof/>
        </w:rPr>
        <w:t xml:space="preserve"> (včetně umožnění ověření originálnosti a pravosti licence u autorizovaného distributora nebo výrobce);</w:t>
      </w:r>
    </w:p>
    <w:p w14:paraId="1E1C4701" w14:textId="2C000E78" w:rsidR="00020F55" w:rsidRPr="00C86944" w:rsidRDefault="00020F55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C86944">
        <w:rPr>
          <w:rFonts w:asciiTheme="majorHAnsi" w:hAnsiTheme="majorHAnsi"/>
          <w:noProof/>
        </w:rPr>
        <w:lastRenderedPageBreak/>
        <w:t>udržov</w:t>
      </w:r>
      <w:r w:rsidR="007B34B7" w:rsidRPr="00C86944">
        <w:rPr>
          <w:rFonts w:asciiTheme="majorHAnsi" w:hAnsiTheme="majorHAnsi"/>
          <w:noProof/>
        </w:rPr>
        <w:t>at</w:t>
      </w:r>
      <w:r w:rsidRPr="00C86944">
        <w:rPr>
          <w:rFonts w:asciiTheme="majorHAnsi" w:hAnsiTheme="majorHAnsi"/>
          <w:noProof/>
        </w:rPr>
        <w:t xml:space="preserve"> aktuální a přístup</w:t>
      </w:r>
      <w:r w:rsidR="007B34B7" w:rsidRPr="00C86944">
        <w:rPr>
          <w:rFonts w:asciiTheme="majorHAnsi" w:hAnsiTheme="majorHAnsi"/>
          <w:noProof/>
        </w:rPr>
        <w:t>né</w:t>
      </w:r>
      <w:r w:rsidRPr="00C86944">
        <w:rPr>
          <w:rFonts w:asciiTheme="majorHAnsi" w:hAnsiTheme="majorHAnsi"/>
          <w:noProof/>
        </w:rPr>
        <w:t xml:space="preserve"> kód</w:t>
      </w:r>
      <w:r w:rsidR="007B34B7" w:rsidRPr="00C86944">
        <w:rPr>
          <w:rFonts w:asciiTheme="majorHAnsi" w:hAnsiTheme="majorHAnsi"/>
          <w:noProof/>
        </w:rPr>
        <w:t>y</w:t>
      </w:r>
      <w:r w:rsidRPr="00C86944">
        <w:rPr>
          <w:rFonts w:asciiTheme="majorHAnsi" w:hAnsiTheme="majorHAnsi"/>
          <w:noProof/>
        </w:rPr>
        <w:t xml:space="preserve"> a klíč</w:t>
      </w:r>
      <w:r w:rsidR="007B34B7" w:rsidRPr="00C86944">
        <w:rPr>
          <w:rFonts w:asciiTheme="majorHAnsi" w:hAnsiTheme="majorHAnsi"/>
          <w:noProof/>
        </w:rPr>
        <w:t>e</w:t>
      </w:r>
      <w:r w:rsidRPr="00C86944">
        <w:rPr>
          <w:rFonts w:asciiTheme="majorHAnsi" w:hAnsiTheme="majorHAnsi"/>
          <w:noProof/>
        </w:rPr>
        <w:t xml:space="preserve"> a udržování jejich dostupnosti po dobu trvání </w:t>
      </w:r>
      <w:r w:rsidR="00201E77" w:rsidRPr="00C86944">
        <w:rPr>
          <w:rFonts w:asciiTheme="majorHAnsi" w:hAnsiTheme="majorHAnsi"/>
          <w:noProof/>
        </w:rPr>
        <w:t>Smlouvy</w:t>
      </w:r>
      <w:r w:rsidRPr="00C86944">
        <w:rPr>
          <w:rFonts w:asciiTheme="majorHAnsi" w:hAnsiTheme="majorHAnsi"/>
          <w:noProof/>
        </w:rPr>
        <w:t>;</w:t>
      </w:r>
    </w:p>
    <w:p w14:paraId="5869FE77" w14:textId="2730ED49" w:rsidR="007B34B7" w:rsidRPr="00C86944" w:rsidRDefault="007B34B7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C86944">
        <w:rPr>
          <w:rFonts w:asciiTheme="majorHAnsi" w:hAnsiTheme="majorHAnsi"/>
        </w:rPr>
        <w:t xml:space="preserve">poskytnout Kupujícímu záruku za jakost k dodanému </w:t>
      </w:r>
      <w:r w:rsidR="004E7B0B" w:rsidRPr="00C86944">
        <w:rPr>
          <w:rFonts w:asciiTheme="majorHAnsi" w:hAnsiTheme="majorHAnsi"/>
        </w:rPr>
        <w:t xml:space="preserve">Standardnímu </w:t>
      </w:r>
      <w:r w:rsidRPr="00C86944">
        <w:rPr>
          <w:rFonts w:asciiTheme="majorHAnsi" w:hAnsiTheme="majorHAnsi"/>
        </w:rPr>
        <w:t xml:space="preserve">Software; </w:t>
      </w:r>
    </w:p>
    <w:bookmarkEnd w:id="1"/>
    <w:p w14:paraId="19C165E1" w14:textId="6B44FDC5" w:rsidR="00020F55" w:rsidRPr="002005EC" w:rsidRDefault="00020F55" w:rsidP="00301199">
      <w:pPr>
        <w:spacing w:after="120" w:line="276" w:lineRule="auto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 </w:t>
      </w:r>
      <w:r w:rsidR="007B34B7" w:rsidRPr="002005EC">
        <w:rPr>
          <w:rFonts w:asciiTheme="majorHAnsi" w:hAnsiTheme="majorHAnsi"/>
          <w:noProof/>
        </w:rPr>
        <w:tab/>
      </w:r>
      <w:r w:rsidR="007B34B7" w:rsidRPr="002005EC">
        <w:rPr>
          <w:rFonts w:asciiTheme="majorHAnsi" w:hAnsiTheme="majorHAnsi"/>
          <w:noProof/>
        </w:rPr>
        <w:tab/>
        <w:t>(dále jen „</w:t>
      </w:r>
      <w:r w:rsidR="007B34B7" w:rsidRPr="001F2D6F">
        <w:rPr>
          <w:rFonts w:asciiTheme="majorHAnsi" w:hAnsiTheme="majorHAnsi"/>
          <w:b/>
          <w:bCs/>
          <w:noProof/>
        </w:rPr>
        <w:t>Pln</w:t>
      </w:r>
      <w:r w:rsidR="007B34B7" w:rsidRPr="00C86944">
        <w:rPr>
          <w:rFonts w:asciiTheme="majorHAnsi" w:hAnsiTheme="majorHAnsi"/>
          <w:b/>
          <w:bCs/>
          <w:noProof/>
        </w:rPr>
        <w:t>ění</w:t>
      </w:r>
      <w:r w:rsidR="007B34B7" w:rsidRPr="002005EC">
        <w:rPr>
          <w:rFonts w:asciiTheme="majorHAnsi" w:hAnsiTheme="majorHAnsi"/>
          <w:noProof/>
        </w:rPr>
        <w:t>“).</w:t>
      </w:r>
    </w:p>
    <w:p w14:paraId="3179EDE8" w14:textId="77777777" w:rsidR="004E7B0B" w:rsidRPr="002005EC" w:rsidRDefault="004E7B0B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Touto Smlouvou se Kupující zavazuje: </w:t>
      </w:r>
    </w:p>
    <w:p w14:paraId="2DA899FA" w14:textId="35ECA6D2" w:rsidR="004E7B0B" w:rsidRPr="002005EC" w:rsidRDefault="004E7B0B" w:rsidP="005263D5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převzít dodaný Standardní Software od Prodávajícího a zaplatit Prodávajícímu za řádně poskytnutý předmět plnění v souladu s touto Smlouvou kupní cenu (jak je definována níže); a </w:t>
      </w:r>
    </w:p>
    <w:p w14:paraId="1482D508" w14:textId="2AD2F713" w:rsidR="00F41719" w:rsidRPr="00FD33B3" w:rsidRDefault="004E7B0B" w:rsidP="00301199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poskytnout Prodávajícímu nezbytnou součinnost pro plnění povinností dle této Smlouvy.</w:t>
      </w:r>
    </w:p>
    <w:p w14:paraId="7EACB689" w14:textId="17A52E41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Kontaktní osoby</w:t>
      </w:r>
    </w:p>
    <w:p w14:paraId="583D9943" w14:textId="5E808DF4" w:rsidR="003D2FB7" w:rsidRPr="00221465" w:rsidRDefault="003D2FB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Kontaktními osobami za účelem plnění této Smlouvy jsou za Prodávajícího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6964C8">
        <w:rPr>
          <w:rFonts w:asciiTheme="majorHAnsi" w:hAnsiTheme="majorHAnsi"/>
          <w:i/>
          <w:iCs/>
          <w:noProof/>
          <w:highlight w:val="green"/>
        </w:rPr>
        <w:t>: titul, jméno, příjmení, telefon a  e-mail</w:t>
      </w:r>
      <w:r w:rsidRPr="00221465">
        <w:rPr>
          <w:rFonts w:asciiTheme="majorHAnsi" w:hAnsiTheme="majorHAnsi"/>
          <w:noProof/>
        </w:rPr>
        <w:t>].</w:t>
      </w:r>
    </w:p>
    <w:p w14:paraId="4E2D7E93" w14:textId="77777777" w:rsidR="003D2FB7" w:rsidRPr="00221465" w:rsidRDefault="003D2FB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Kontaktními osobami za účelem plnění této Smlouvy jsou za Kupujícího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yellow"/>
        </w:rPr>
        <w:t>DOPLNÍ KUPUJÍCÍ</w:t>
      </w:r>
      <w:r>
        <w:rPr>
          <w:rFonts w:asciiTheme="majorHAnsi" w:hAnsiTheme="majorHAnsi"/>
          <w:i/>
          <w:iCs/>
          <w:noProof/>
          <w:highlight w:val="yellow"/>
        </w:rPr>
        <w:t xml:space="preserve">: </w:t>
      </w:r>
      <w:r w:rsidRPr="006964C8">
        <w:rPr>
          <w:rFonts w:asciiTheme="majorHAnsi" w:hAnsiTheme="majorHAnsi"/>
          <w:i/>
          <w:iCs/>
          <w:noProof/>
          <w:highlight w:val="yellow"/>
        </w:rPr>
        <w:t>titul, jméno, příjmení, služební telefon a služební e-mail</w:t>
      </w:r>
      <w:r w:rsidRPr="00221465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  <w:highlight w:val="yellow"/>
        </w:rPr>
        <w:t>.</w:t>
      </w:r>
    </w:p>
    <w:p w14:paraId="394F8B88" w14:textId="10A15B77" w:rsidR="00020F55" w:rsidRPr="00FD33B3" w:rsidRDefault="003D2FB7" w:rsidP="00FD33B3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 osobou Kupujícího pro oblast kybernetické bezpečnosti je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yellow"/>
        </w:rPr>
        <w:t>DOPLNÍ KUPUJÍCÍ</w:t>
      </w:r>
      <w:r>
        <w:rPr>
          <w:rFonts w:asciiTheme="majorHAnsi" w:hAnsiTheme="majorHAnsi"/>
          <w:i/>
          <w:iCs/>
          <w:noProof/>
          <w:highlight w:val="yellow"/>
        </w:rPr>
        <w:t xml:space="preserve">: </w:t>
      </w:r>
      <w:r w:rsidRPr="006964C8">
        <w:rPr>
          <w:rFonts w:asciiTheme="majorHAnsi" w:hAnsiTheme="majorHAnsi"/>
          <w:i/>
          <w:iCs/>
          <w:noProof/>
          <w:highlight w:val="yellow"/>
        </w:rPr>
        <w:t>titul, jméno, příjmení, služební telefon a služební e-mail</w:t>
      </w:r>
      <w:r w:rsidRPr="00221465">
        <w:rPr>
          <w:rFonts w:asciiTheme="majorHAnsi" w:hAnsiTheme="majorHAnsi"/>
          <w:noProof/>
          <w:highlight w:val="yellow"/>
        </w:rPr>
        <w:t>]</w:t>
      </w:r>
      <w:r w:rsidRPr="00221465">
        <w:rPr>
          <w:rFonts w:asciiTheme="majorHAnsi" w:hAnsiTheme="majorHAnsi"/>
          <w:noProof/>
        </w:rPr>
        <w:t>.</w:t>
      </w:r>
    </w:p>
    <w:p w14:paraId="010005F0" w14:textId="77777777" w:rsidR="00CE4490" w:rsidRPr="000C1649" w:rsidRDefault="00CE4490" w:rsidP="00CE4490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1649">
        <w:rPr>
          <w:noProof/>
        </w:rPr>
        <w:t>Doba a místo plnění</w:t>
      </w:r>
    </w:p>
    <w:p w14:paraId="78F06781" w14:textId="258FA274" w:rsidR="00CE4490" w:rsidRPr="00C86944" w:rsidRDefault="00426F80" w:rsidP="00CE4490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>Prodávající je povinen dodat Standardní software 1</w:t>
      </w:r>
      <w:r w:rsidR="00D74149">
        <w:rPr>
          <w:rFonts w:asciiTheme="majorHAnsi" w:hAnsiTheme="majorHAnsi"/>
        </w:rPr>
        <w:t>4 dn</w:t>
      </w:r>
      <w:r w:rsidR="009C54D9">
        <w:rPr>
          <w:rFonts w:asciiTheme="majorHAnsi" w:hAnsiTheme="majorHAnsi"/>
        </w:rPr>
        <w:t>ů</w:t>
      </w:r>
      <w:r w:rsidR="00D74149">
        <w:rPr>
          <w:rFonts w:asciiTheme="majorHAnsi" w:hAnsiTheme="majorHAnsi"/>
        </w:rPr>
        <w:t xml:space="preserve"> od nabytí účinnosti této S</w:t>
      </w:r>
      <w:r>
        <w:rPr>
          <w:rFonts w:asciiTheme="majorHAnsi" w:hAnsiTheme="majorHAnsi"/>
        </w:rPr>
        <w:t>mlouvy</w:t>
      </w:r>
      <w:r w:rsidR="00CE4490" w:rsidRPr="00C86944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14:paraId="4BB11ADB" w14:textId="7C685649" w:rsidR="00B37A9D" w:rsidRPr="00112506" w:rsidRDefault="00CE4490" w:rsidP="004319D2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C86944">
        <w:rPr>
          <w:rFonts w:asciiTheme="majorHAnsi" w:hAnsiTheme="majorHAnsi"/>
        </w:rPr>
        <w:t>Místem plnění j</w:t>
      </w:r>
      <w:r w:rsidR="00B37A9D" w:rsidRPr="00C86944">
        <w:rPr>
          <w:rFonts w:asciiTheme="majorHAnsi" w:hAnsiTheme="majorHAnsi"/>
        </w:rPr>
        <w:t>e</w:t>
      </w:r>
      <w:r w:rsidRPr="00C86944">
        <w:rPr>
          <w:rFonts w:asciiTheme="majorHAnsi" w:hAnsiTheme="majorHAnsi"/>
        </w:rPr>
        <w:t xml:space="preserve"> </w:t>
      </w:r>
      <w:r w:rsidR="00B37A9D" w:rsidRPr="000C1649">
        <w:rPr>
          <w:rFonts w:asciiTheme="majorHAnsi" w:hAnsiTheme="majorHAnsi"/>
        </w:rPr>
        <w:t>Správa</w:t>
      </w:r>
      <w:r w:rsidR="00B37A9D" w:rsidRPr="00112506">
        <w:rPr>
          <w:rFonts w:asciiTheme="majorHAnsi" w:hAnsiTheme="majorHAnsi"/>
        </w:rPr>
        <w:t xml:space="preserve"> železnic, státní organizace, </w:t>
      </w:r>
      <w:r w:rsidR="00112506" w:rsidRPr="00B3044E">
        <w:rPr>
          <w:rFonts w:asciiTheme="majorHAnsi" w:hAnsiTheme="majorHAnsi"/>
        </w:rPr>
        <w:t>Správa železničních informačních technologií</w:t>
      </w:r>
      <w:r w:rsidR="00112506" w:rsidRPr="00112506">
        <w:rPr>
          <w:rFonts w:asciiTheme="majorHAnsi" w:hAnsiTheme="majorHAnsi"/>
        </w:rPr>
        <w:t>, V celnici 1028/10, 110 00 Praha 1 - Nové Město</w:t>
      </w:r>
      <w:r w:rsidR="00112506">
        <w:rPr>
          <w:rFonts w:asciiTheme="majorHAnsi" w:hAnsiTheme="majorHAnsi"/>
        </w:rPr>
        <w:t>.</w:t>
      </w:r>
    </w:p>
    <w:p w14:paraId="47703A6B" w14:textId="7D721B36" w:rsidR="00CE4490" w:rsidRPr="00CE4490" w:rsidRDefault="00CE4490" w:rsidP="00B37A9D">
      <w:pPr>
        <w:pStyle w:val="Odstavecseseznamem"/>
        <w:spacing w:after="120" w:line="276" w:lineRule="auto"/>
        <w:ind w:left="567"/>
        <w:contextualSpacing w:val="0"/>
        <w:rPr>
          <w:rFonts w:asciiTheme="majorHAnsi" w:hAnsiTheme="majorHAnsi"/>
          <w:highlight w:val="yellow"/>
        </w:rPr>
      </w:pPr>
    </w:p>
    <w:p w14:paraId="51E4213B" w14:textId="08CDBF18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Cena</w:t>
      </w:r>
      <w:r w:rsidR="009C6957" w:rsidRPr="000C2D81">
        <w:rPr>
          <w:noProof/>
        </w:rPr>
        <w:t xml:space="preserve"> a platební podmínky</w:t>
      </w:r>
    </w:p>
    <w:p w14:paraId="37DBC20E" w14:textId="76A8A46E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Cena za předmět plnění dle této Smlouvy je sjednána v souladu s nabídkovou cenou, kterou Prodávající uvedl ve své nabídce </w:t>
      </w:r>
      <w:r w:rsidR="003333D8">
        <w:rPr>
          <w:rFonts w:asciiTheme="majorHAnsi" w:hAnsiTheme="majorHAnsi"/>
        </w:rPr>
        <w:t>k</w:t>
      </w:r>
      <w:r w:rsidRPr="002005EC">
        <w:rPr>
          <w:rFonts w:asciiTheme="majorHAnsi" w:hAnsiTheme="majorHAnsi"/>
        </w:rPr>
        <w:t xml:space="preserve"> Veřejné </w:t>
      </w:r>
      <w:r w:rsidR="003333D8" w:rsidRPr="002005EC">
        <w:rPr>
          <w:rFonts w:asciiTheme="majorHAnsi" w:hAnsiTheme="majorHAnsi"/>
        </w:rPr>
        <w:t>zakáz</w:t>
      </w:r>
      <w:r w:rsidR="003333D8">
        <w:rPr>
          <w:rFonts w:asciiTheme="majorHAnsi" w:hAnsiTheme="majorHAnsi"/>
        </w:rPr>
        <w:t>ce</w:t>
      </w:r>
      <w:r w:rsidRPr="002005EC">
        <w:rPr>
          <w:rFonts w:asciiTheme="majorHAnsi" w:hAnsiTheme="majorHAnsi"/>
        </w:rPr>
        <w:t>.</w:t>
      </w:r>
    </w:p>
    <w:p w14:paraId="2D78F70F" w14:textId="13B6C828" w:rsidR="005961F0" w:rsidRDefault="005961F0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Kupující je povinen zaplatit Prodávajícímu za Plnění cenu ve výši </w:t>
      </w:r>
      <w:r w:rsidRPr="005961F0">
        <w:rPr>
          <w:rFonts w:asciiTheme="majorHAnsi" w:hAnsiTheme="majorHAnsi"/>
          <w:highlight w:val="green"/>
        </w:rPr>
        <w:t>……………….</w:t>
      </w:r>
      <w:r>
        <w:rPr>
          <w:rFonts w:asciiTheme="majorHAnsi" w:hAnsiTheme="majorHAnsi"/>
        </w:rPr>
        <w:t xml:space="preserve"> Kč bez DPH („</w:t>
      </w:r>
      <w:r w:rsidRPr="005961F0">
        <w:rPr>
          <w:rFonts w:asciiTheme="majorHAnsi" w:hAnsiTheme="majorHAnsi"/>
        </w:rPr>
        <w:t>Cena</w:t>
      </w:r>
      <w:r>
        <w:rPr>
          <w:rFonts w:asciiTheme="majorHAnsi" w:hAnsiTheme="majorHAnsi"/>
        </w:rPr>
        <w:t xml:space="preserve">“), výše DPH </w:t>
      </w:r>
      <w:r w:rsidRPr="005961F0">
        <w:rPr>
          <w:rFonts w:asciiTheme="majorHAnsi" w:hAnsiTheme="majorHAnsi"/>
          <w:highlight w:val="green"/>
        </w:rPr>
        <w:t>……………..</w:t>
      </w:r>
      <w:r w:rsidR="00CC4555">
        <w:rPr>
          <w:rFonts w:asciiTheme="majorHAnsi" w:hAnsiTheme="majorHAnsi"/>
        </w:rPr>
        <w:t xml:space="preserve"> Kč</w:t>
      </w:r>
      <w:r>
        <w:rPr>
          <w:rFonts w:asciiTheme="majorHAnsi" w:hAnsiTheme="majorHAnsi"/>
        </w:rPr>
        <w:t xml:space="preserve">, cena včetně DPH </w:t>
      </w:r>
      <w:r w:rsidRPr="005961F0">
        <w:rPr>
          <w:rFonts w:asciiTheme="majorHAnsi" w:hAnsiTheme="majorHAnsi"/>
          <w:highlight w:val="green"/>
        </w:rPr>
        <w:t>………………</w:t>
      </w:r>
      <w:r w:rsidR="00CC4555">
        <w:rPr>
          <w:rFonts w:asciiTheme="majorHAnsi" w:hAnsiTheme="majorHAnsi"/>
        </w:rPr>
        <w:t xml:space="preserve"> Kč</w:t>
      </w:r>
      <w:r w:rsidRPr="005961F0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Výše DPH může být uplatněna v rozdílné výši, než je uvedeno v závislosti na platných právních předpisech ke dni zdanitelného plnění, v takovém případě není zapotřebí uzavírat dodatek k této Smlouvě.</w:t>
      </w:r>
    </w:p>
    <w:p w14:paraId="5618614A" w14:textId="2E908670" w:rsidR="00707C91" w:rsidRPr="001B1409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1B1409">
        <w:rPr>
          <w:rFonts w:asciiTheme="majorHAnsi" w:hAnsiTheme="majorHAnsi"/>
        </w:rPr>
        <w:t xml:space="preserve">Podrobný rozpis Ceny dle jednotlivých částí Plnění je uveden v Příloze č. </w:t>
      </w:r>
      <w:r w:rsidR="001B1409" w:rsidRPr="001B1409">
        <w:rPr>
          <w:rFonts w:asciiTheme="majorHAnsi" w:hAnsiTheme="majorHAnsi"/>
        </w:rPr>
        <w:t>2</w:t>
      </w:r>
      <w:r w:rsidRPr="001B1409">
        <w:rPr>
          <w:rFonts w:asciiTheme="majorHAnsi" w:hAnsiTheme="majorHAnsi"/>
        </w:rPr>
        <w:t xml:space="preserve"> </w:t>
      </w:r>
      <w:r w:rsidRPr="001B1409">
        <w:rPr>
          <w:rFonts w:asciiTheme="majorHAnsi" w:hAnsiTheme="majorHAnsi"/>
          <w:i/>
          <w:iCs/>
        </w:rPr>
        <w:t>Cena Plnění.</w:t>
      </w:r>
    </w:p>
    <w:p w14:paraId="71E002A0" w14:textId="77777777" w:rsidR="009C6957" w:rsidRPr="001B1409" w:rsidRDefault="009C695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1B1409">
        <w:rPr>
          <w:rFonts w:asciiTheme="majorHAnsi" w:hAnsiTheme="majorHAnsi"/>
          <w:noProof/>
        </w:rPr>
        <w:t>Cena je výslovně sjednávána jako nejvyšší možná a nepřekročitelná.</w:t>
      </w:r>
    </w:p>
    <w:p w14:paraId="364B7F77" w14:textId="1257F6AA" w:rsidR="004E66DF" w:rsidRPr="00E274EC" w:rsidRDefault="009C695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E274EC">
        <w:rPr>
          <w:rFonts w:asciiTheme="majorHAnsi" w:hAnsiTheme="majorHAnsi"/>
          <w:noProof/>
        </w:rPr>
        <w:t xml:space="preserve">Právo na zaplacení Ceny či její části Prodávajícímu vzniká dnem </w:t>
      </w:r>
      <w:r w:rsidR="00E47E9E">
        <w:rPr>
          <w:rFonts w:asciiTheme="majorHAnsi" w:hAnsiTheme="majorHAnsi"/>
        </w:rPr>
        <w:t>d</w:t>
      </w:r>
      <w:r w:rsidR="00E47E9E" w:rsidRPr="00426F80">
        <w:rPr>
          <w:rFonts w:asciiTheme="majorHAnsi" w:hAnsiTheme="majorHAnsi"/>
        </w:rPr>
        <w:t xml:space="preserve">odání Standardního </w:t>
      </w:r>
      <w:r w:rsidR="005F1B48">
        <w:rPr>
          <w:rFonts w:asciiTheme="majorHAnsi" w:hAnsiTheme="majorHAnsi"/>
        </w:rPr>
        <w:t>S</w:t>
      </w:r>
      <w:r w:rsidR="00E47E9E" w:rsidRPr="00426F80">
        <w:rPr>
          <w:rFonts w:asciiTheme="majorHAnsi" w:hAnsiTheme="majorHAnsi"/>
        </w:rPr>
        <w:t>oftware</w:t>
      </w:r>
      <w:r w:rsidR="00E47E9E">
        <w:rPr>
          <w:rFonts w:asciiTheme="majorHAnsi" w:hAnsiTheme="majorHAnsi"/>
          <w:noProof/>
        </w:rPr>
        <w:t xml:space="preserve"> v</w:t>
      </w:r>
      <w:r w:rsidR="005F1B48">
        <w:rPr>
          <w:rFonts w:asciiTheme="majorHAnsi" w:hAnsiTheme="majorHAnsi"/>
          <w:noProof/>
        </w:rPr>
        <w:t xml:space="preserve"> celém </w:t>
      </w:r>
      <w:r w:rsidR="00E47E9E">
        <w:rPr>
          <w:rFonts w:asciiTheme="majorHAnsi" w:hAnsiTheme="majorHAnsi"/>
          <w:noProof/>
        </w:rPr>
        <w:t xml:space="preserve">rozsahu </w:t>
      </w:r>
      <w:r w:rsidR="005F1B48">
        <w:rPr>
          <w:rFonts w:asciiTheme="majorHAnsi" w:hAnsiTheme="majorHAnsi"/>
          <w:noProof/>
        </w:rPr>
        <w:t xml:space="preserve">a množství </w:t>
      </w:r>
      <w:r w:rsidR="00D74149">
        <w:rPr>
          <w:rFonts w:asciiTheme="majorHAnsi" w:hAnsiTheme="majorHAnsi"/>
          <w:noProof/>
        </w:rPr>
        <w:t>dle</w:t>
      </w:r>
      <w:r w:rsidR="00E47E9E">
        <w:rPr>
          <w:rFonts w:asciiTheme="majorHAnsi" w:hAnsiTheme="majorHAnsi"/>
          <w:noProof/>
        </w:rPr>
        <w:t xml:space="preserve"> </w:t>
      </w:r>
      <w:r w:rsidR="00E47E9E" w:rsidRPr="00B21369">
        <w:rPr>
          <w:rFonts w:asciiTheme="majorHAnsi" w:hAnsiTheme="majorHAnsi"/>
          <w:bCs/>
        </w:rPr>
        <w:t>Přílo</w:t>
      </w:r>
      <w:r w:rsidR="00D74149">
        <w:rPr>
          <w:rFonts w:asciiTheme="majorHAnsi" w:hAnsiTheme="majorHAnsi"/>
          <w:bCs/>
        </w:rPr>
        <w:t>hy</w:t>
      </w:r>
      <w:r w:rsidR="00E47E9E" w:rsidRPr="00B21369">
        <w:rPr>
          <w:rFonts w:asciiTheme="majorHAnsi" w:hAnsiTheme="majorHAnsi"/>
          <w:bCs/>
        </w:rPr>
        <w:t xml:space="preserve"> č. 1</w:t>
      </w:r>
      <w:r w:rsidR="00E47E9E" w:rsidRPr="00B21369">
        <w:rPr>
          <w:rFonts w:asciiTheme="majorHAnsi" w:hAnsiTheme="majorHAnsi"/>
        </w:rPr>
        <w:t xml:space="preserve"> </w:t>
      </w:r>
      <w:r w:rsidR="00E47E9E" w:rsidRPr="00B21369">
        <w:rPr>
          <w:rFonts w:asciiTheme="majorHAnsi" w:hAnsiTheme="majorHAnsi"/>
          <w:i/>
        </w:rPr>
        <w:t>Specifikace Plnění</w:t>
      </w:r>
      <w:r w:rsidRPr="00E274EC">
        <w:rPr>
          <w:rFonts w:asciiTheme="majorHAnsi" w:hAnsiTheme="majorHAnsi"/>
          <w:noProof/>
        </w:rPr>
        <w:t>.</w:t>
      </w:r>
    </w:p>
    <w:p w14:paraId="4AC0B31C" w14:textId="56FFC82E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Práva duševního vlastnictví</w:t>
      </w:r>
    </w:p>
    <w:p w14:paraId="76EE3CDA" w14:textId="0DB57E75" w:rsidR="00020F55" w:rsidRPr="00FD33B3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Pro </w:t>
      </w:r>
      <w:r w:rsidR="00051543" w:rsidRPr="002005EC">
        <w:rPr>
          <w:rFonts w:asciiTheme="majorHAnsi" w:hAnsiTheme="majorHAnsi"/>
          <w:noProof/>
        </w:rPr>
        <w:t xml:space="preserve">Standardní </w:t>
      </w:r>
      <w:r w:rsidRPr="002005EC">
        <w:rPr>
          <w:rFonts w:asciiTheme="majorHAnsi" w:hAnsiTheme="majorHAnsi"/>
          <w:noProof/>
        </w:rPr>
        <w:t>Software platí článek 6</w:t>
      </w:r>
      <w:r w:rsidRPr="001B1409">
        <w:rPr>
          <w:rFonts w:asciiTheme="majorHAnsi" w:hAnsiTheme="majorHAnsi"/>
          <w:noProof/>
        </w:rPr>
        <w:t>.</w:t>
      </w:r>
      <w:r w:rsidR="00051543" w:rsidRPr="001B1409">
        <w:rPr>
          <w:rFonts w:asciiTheme="majorHAnsi" w:hAnsiTheme="majorHAnsi"/>
          <w:noProof/>
        </w:rPr>
        <w:t>2</w:t>
      </w:r>
      <w:r w:rsidRPr="001B1409">
        <w:rPr>
          <w:rFonts w:asciiTheme="majorHAnsi" w:hAnsiTheme="majorHAnsi"/>
          <w:noProof/>
        </w:rPr>
        <w:t xml:space="preserve">. </w:t>
      </w:r>
      <w:bookmarkStart w:id="2" w:name="_Hlk31201456"/>
      <w:r w:rsidR="0012118D" w:rsidRPr="001B1409">
        <w:rPr>
          <w:rFonts w:asciiTheme="majorHAnsi" w:hAnsiTheme="majorHAnsi"/>
          <w:noProof/>
        </w:rPr>
        <w:t xml:space="preserve">Přílohy </w:t>
      </w:r>
      <w:r w:rsidR="002612FE" w:rsidRPr="001B1409">
        <w:rPr>
          <w:rFonts w:asciiTheme="majorHAnsi" w:hAnsiTheme="majorHAnsi"/>
          <w:noProof/>
        </w:rPr>
        <w:t xml:space="preserve">č. </w:t>
      </w:r>
      <w:r w:rsidR="001B1409" w:rsidRPr="001B1409">
        <w:rPr>
          <w:rFonts w:asciiTheme="majorHAnsi" w:hAnsiTheme="majorHAnsi"/>
          <w:noProof/>
        </w:rPr>
        <w:t>4</w:t>
      </w:r>
      <w:r w:rsidR="00775733" w:rsidRPr="001B1409">
        <w:rPr>
          <w:rFonts w:asciiTheme="majorHAnsi" w:hAnsiTheme="majorHAnsi"/>
          <w:noProof/>
        </w:rPr>
        <w:t xml:space="preserve"> </w:t>
      </w:r>
      <w:r w:rsidR="00775733" w:rsidRPr="001B1409">
        <w:rPr>
          <w:rFonts w:asciiTheme="majorHAnsi" w:hAnsiTheme="majorHAnsi"/>
          <w:i/>
          <w:iCs/>
          <w:noProof/>
        </w:rPr>
        <w:t>Zvláštní</w:t>
      </w:r>
      <w:r w:rsidR="00775733" w:rsidRPr="001F2D6F">
        <w:rPr>
          <w:rFonts w:asciiTheme="majorHAnsi" w:hAnsiTheme="majorHAnsi"/>
          <w:i/>
          <w:iCs/>
          <w:noProof/>
        </w:rPr>
        <w:t xml:space="preserve"> obchodní podmínky</w:t>
      </w:r>
      <w:r w:rsidR="00775733">
        <w:rPr>
          <w:rFonts w:asciiTheme="majorHAnsi" w:hAnsiTheme="majorHAnsi"/>
          <w:noProof/>
        </w:rPr>
        <w:t>.</w:t>
      </w:r>
      <w:bookmarkEnd w:id="2"/>
    </w:p>
    <w:p w14:paraId="2CA17AD9" w14:textId="4B096DCF" w:rsidR="00020F55" w:rsidRPr="000C2D81" w:rsidRDefault="00587F36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>
        <w:rPr>
          <w:noProof/>
        </w:rPr>
        <w:lastRenderedPageBreak/>
        <w:t>Helpd</w:t>
      </w:r>
      <w:r w:rsidR="00020F55" w:rsidRPr="000C2D81">
        <w:rPr>
          <w:noProof/>
        </w:rPr>
        <w:t>esk</w:t>
      </w:r>
    </w:p>
    <w:p w14:paraId="49F28FDA" w14:textId="6F304EAA" w:rsidR="00020F55" w:rsidRPr="00FC4FBE" w:rsidRDefault="00BF1703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</w:rPr>
        <w:t>Prodávající</w:t>
      </w:r>
      <w:r w:rsidR="00020F55" w:rsidRPr="002005EC">
        <w:rPr>
          <w:rFonts w:asciiTheme="majorHAnsi" w:hAnsiTheme="majorHAnsi"/>
        </w:rPr>
        <w:t xml:space="preserve"> bude poskytovat </w:t>
      </w:r>
      <w:r w:rsidR="00587F36">
        <w:rPr>
          <w:rFonts w:asciiTheme="majorHAnsi" w:hAnsiTheme="majorHAnsi"/>
        </w:rPr>
        <w:t>Helpd</w:t>
      </w:r>
      <w:r w:rsidRPr="002005EC">
        <w:rPr>
          <w:rFonts w:asciiTheme="majorHAnsi" w:hAnsiTheme="majorHAnsi"/>
        </w:rPr>
        <w:t>e</w:t>
      </w:r>
      <w:r w:rsidR="00020F55" w:rsidRPr="002005EC">
        <w:rPr>
          <w:rFonts w:asciiTheme="majorHAnsi" w:hAnsiTheme="majorHAnsi"/>
        </w:rPr>
        <w:t xml:space="preserve">sk v režimu </w:t>
      </w:r>
      <w:r w:rsidR="00FC4FBE">
        <w:rPr>
          <w:rFonts w:asciiTheme="majorHAnsi" w:hAnsiTheme="majorHAnsi"/>
        </w:rPr>
        <w:t>3</w:t>
      </w:r>
      <w:r w:rsidR="00435C3A">
        <w:rPr>
          <w:rFonts w:asciiTheme="majorHAnsi" w:hAnsiTheme="majorHAnsi"/>
        </w:rPr>
        <w:t>:</w:t>
      </w:r>
      <w:r w:rsidR="00FC4FBE">
        <w:rPr>
          <w:rFonts w:asciiTheme="majorHAnsi" w:hAnsiTheme="majorHAnsi"/>
        </w:rPr>
        <w:t xml:space="preserve"> 5x8</w:t>
      </w:r>
      <w:r w:rsidR="00020F55" w:rsidRPr="002005EC">
        <w:rPr>
          <w:rFonts w:asciiTheme="majorHAnsi" w:hAnsiTheme="majorHAnsi"/>
        </w:rPr>
        <w:t xml:space="preserve"> ve smyslu čl. 10.1.1</w:t>
      </w:r>
      <w:r w:rsidR="00020F55" w:rsidRPr="00FC4FBE">
        <w:rPr>
          <w:rFonts w:asciiTheme="majorHAnsi" w:hAnsiTheme="majorHAnsi"/>
        </w:rPr>
        <w:t xml:space="preserve">. </w:t>
      </w:r>
      <w:r w:rsidR="002612FE" w:rsidRPr="00FC4FBE">
        <w:rPr>
          <w:rFonts w:asciiTheme="majorHAnsi" w:hAnsiTheme="majorHAnsi"/>
          <w:noProof/>
        </w:rPr>
        <w:t xml:space="preserve">Přílohy č. </w:t>
      </w:r>
      <w:r w:rsidR="00FC4FBE" w:rsidRPr="00FC4FBE">
        <w:rPr>
          <w:rFonts w:asciiTheme="majorHAnsi" w:hAnsiTheme="majorHAnsi"/>
          <w:noProof/>
        </w:rPr>
        <w:t>4</w:t>
      </w:r>
      <w:r w:rsidR="00775733" w:rsidRPr="00FC4FBE">
        <w:rPr>
          <w:rFonts w:asciiTheme="majorHAnsi" w:hAnsiTheme="majorHAnsi"/>
          <w:noProof/>
        </w:rPr>
        <w:t xml:space="preserve"> </w:t>
      </w:r>
      <w:r w:rsidR="00775733" w:rsidRPr="00FC4FBE">
        <w:rPr>
          <w:rFonts w:asciiTheme="majorHAnsi" w:hAnsiTheme="majorHAnsi"/>
          <w:i/>
          <w:iCs/>
          <w:noProof/>
        </w:rPr>
        <w:t>Zvláštní obchodní podmínky</w:t>
      </w:r>
      <w:r w:rsidR="002C0580">
        <w:rPr>
          <w:rFonts w:asciiTheme="majorHAnsi" w:hAnsiTheme="majorHAnsi"/>
          <w:iCs/>
          <w:noProof/>
        </w:rPr>
        <w:t xml:space="preserve"> po celou dobu trvání licenc</w:t>
      </w:r>
      <w:r w:rsidR="007D08B2">
        <w:rPr>
          <w:rFonts w:asciiTheme="majorHAnsi" w:hAnsiTheme="majorHAnsi"/>
          <w:iCs/>
          <w:noProof/>
        </w:rPr>
        <w:t>e</w:t>
      </w:r>
      <w:r w:rsidR="00775733" w:rsidRPr="00FC4FBE">
        <w:rPr>
          <w:rFonts w:asciiTheme="majorHAnsi" w:hAnsiTheme="majorHAnsi"/>
          <w:noProof/>
        </w:rPr>
        <w:t>.</w:t>
      </w:r>
    </w:p>
    <w:p w14:paraId="7CCE8746" w14:textId="065745EE" w:rsidR="00836E72" w:rsidRPr="00FC4FBE" w:rsidRDefault="00BF1703" w:rsidP="00FD33B3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</w:rPr>
        <w:t>Prodávající</w:t>
      </w:r>
      <w:r w:rsidR="00020F55" w:rsidRPr="002005EC">
        <w:rPr>
          <w:rFonts w:asciiTheme="majorHAnsi" w:hAnsiTheme="majorHAnsi"/>
        </w:rPr>
        <w:t xml:space="preserve"> bude provozovat </w:t>
      </w:r>
      <w:r w:rsidR="00587F36">
        <w:rPr>
          <w:rFonts w:asciiTheme="majorHAnsi" w:hAnsiTheme="majorHAnsi"/>
        </w:rPr>
        <w:t>Helpd</w:t>
      </w:r>
      <w:r w:rsidR="00020F55" w:rsidRPr="002005EC">
        <w:rPr>
          <w:rFonts w:asciiTheme="majorHAnsi" w:hAnsiTheme="majorHAnsi"/>
        </w:rPr>
        <w:t>esk v </w:t>
      </w:r>
      <w:r w:rsidR="00020F55" w:rsidRPr="00FC4FBE">
        <w:rPr>
          <w:rFonts w:asciiTheme="majorHAnsi" w:hAnsiTheme="majorHAnsi"/>
        </w:rPr>
        <w:t>úrovni L2 ve smyslu č</w:t>
      </w:r>
      <w:r w:rsidR="000B59AD" w:rsidRPr="00FC4FBE">
        <w:rPr>
          <w:rFonts w:asciiTheme="majorHAnsi" w:hAnsiTheme="majorHAnsi"/>
        </w:rPr>
        <w:t>l</w:t>
      </w:r>
      <w:r w:rsidR="00020F55" w:rsidRPr="00FC4FBE">
        <w:rPr>
          <w:rFonts w:asciiTheme="majorHAnsi" w:hAnsiTheme="majorHAnsi"/>
        </w:rPr>
        <w:t xml:space="preserve">. 10.1.4. </w:t>
      </w:r>
      <w:r w:rsidR="002612FE" w:rsidRPr="00FC4FBE">
        <w:rPr>
          <w:rFonts w:asciiTheme="majorHAnsi" w:hAnsiTheme="majorHAnsi"/>
          <w:noProof/>
        </w:rPr>
        <w:t xml:space="preserve">Přílohy č. </w:t>
      </w:r>
      <w:r w:rsidR="00FC4FBE" w:rsidRPr="00FC4FBE">
        <w:rPr>
          <w:rFonts w:asciiTheme="majorHAnsi" w:hAnsiTheme="majorHAnsi"/>
          <w:noProof/>
        </w:rPr>
        <w:t>4</w:t>
      </w:r>
      <w:r w:rsidR="00775733" w:rsidRPr="00FC4FBE">
        <w:rPr>
          <w:rFonts w:asciiTheme="majorHAnsi" w:hAnsiTheme="majorHAnsi"/>
          <w:noProof/>
        </w:rPr>
        <w:t xml:space="preserve"> </w:t>
      </w:r>
      <w:r w:rsidR="00775733" w:rsidRPr="00FC4FBE">
        <w:rPr>
          <w:rFonts w:asciiTheme="majorHAnsi" w:hAnsiTheme="majorHAnsi"/>
          <w:i/>
          <w:iCs/>
          <w:noProof/>
        </w:rPr>
        <w:t>Zvláštní obchodní podmínky</w:t>
      </w:r>
      <w:r w:rsidR="002C0580" w:rsidRPr="002C0580">
        <w:rPr>
          <w:rFonts w:asciiTheme="majorHAnsi" w:hAnsiTheme="majorHAnsi"/>
          <w:iCs/>
          <w:noProof/>
        </w:rPr>
        <w:t xml:space="preserve"> </w:t>
      </w:r>
      <w:r w:rsidR="002C0580">
        <w:rPr>
          <w:rFonts w:asciiTheme="majorHAnsi" w:hAnsiTheme="majorHAnsi"/>
          <w:iCs/>
          <w:noProof/>
        </w:rPr>
        <w:t>po celou dobu trvání licenc</w:t>
      </w:r>
      <w:r w:rsidR="007D08B2">
        <w:rPr>
          <w:rFonts w:asciiTheme="majorHAnsi" w:hAnsiTheme="majorHAnsi"/>
          <w:iCs/>
          <w:noProof/>
        </w:rPr>
        <w:t>e</w:t>
      </w:r>
      <w:r w:rsidR="00775733" w:rsidRPr="00FC4FBE">
        <w:rPr>
          <w:rFonts w:asciiTheme="majorHAnsi" w:hAnsiTheme="majorHAnsi"/>
          <w:noProof/>
        </w:rPr>
        <w:t>.</w:t>
      </w:r>
    </w:p>
    <w:p w14:paraId="5B3F5555" w14:textId="77777777" w:rsidR="00020F55" w:rsidRPr="00CC4555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bookmarkStart w:id="3" w:name="_Hlk28895063"/>
      <w:r w:rsidRPr="00CC4555">
        <w:rPr>
          <w:noProof/>
        </w:rPr>
        <w:t>Ochrana osobních údajů</w:t>
      </w:r>
    </w:p>
    <w:p w14:paraId="12A82582" w14:textId="3EAAAE30" w:rsidR="00020F55" w:rsidRPr="00FD33B3" w:rsidRDefault="00020F55" w:rsidP="00FD33B3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</w:rPr>
        <w:t>Pokud bude v rámci plnění této Smlouvy docházet ke zpracování osobních údajů, zavazuje se Prodávající dodržovat opatření dle článku 2</w:t>
      </w:r>
      <w:r w:rsidR="007A46F8" w:rsidRPr="002005EC">
        <w:rPr>
          <w:rFonts w:asciiTheme="majorHAnsi" w:hAnsiTheme="majorHAnsi"/>
        </w:rPr>
        <w:t>1</w:t>
      </w:r>
      <w:r w:rsidR="007A46F8" w:rsidRPr="00FC4FBE">
        <w:rPr>
          <w:rFonts w:asciiTheme="majorHAnsi" w:hAnsiTheme="majorHAnsi"/>
        </w:rPr>
        <w:t>.</w:t>
      </w:r>
      <w:r w:rsidRPr="00FC4FBE">
        <w:rPr>
          <w:rFonts w:asciiTheme="majorHAnsi" w:hAnsiTheme="majorHAnsi"/>
        </w:rPr>
        <w:t xml:space="preserve"> </w:t>
      </w:r>
      <w:r w:rsidR="002612FE" w:rsidRPr="00FC4FBE">
        <w:rPr>
          <w:rFonts w:asciiTheme="majorHAnsi" w:hAnsiTheme="majorHAnsi"/>
          <w:noProof/>
        </w:rPr>
        <w:t xml:space="preserve">Přílohy č. </w:t>
      </w:r>
      <w:r w:rsidR="00FC4FBE" w:rsidRPr="00FC4FBE">
        <w:rPr>
          <w:rFonts w:asciiTheme="majorHAnsi" w:hAnsiTheme="majorHAnsi"/>
          <w:noProof/>
        </w:rPr>
        <w:t>4</w:t>
      </w:r>
      <w:r w:rsidR="00775733">
        <w:rPr>
          <w:rFonts w:asciiTheme="majorHAnsi" w:hAnsiTheme="majorHAnsi"/>
          <w:noProof/>
        </w:rPr>
        <w:t xml:space="preserve"> </w:t>
      </w:r>
      <w:r w:rsidR="00775733" w:rsidRPr="00752889">
        <w:rPr>
          <w:rFonts w:asciiTheme="majorHAnsi" w:hAnsiTheme="majorHAnsi"/>
          <w:i/>
          <w:iCs/>
          <w:noProof/>
        </w:rPr>
        <w:t>Zvláštní obchodní podmínky</w:t>
      </w:r>
      <w:r w:rsidR="00775733">
        <w:rPr>
          <w:rFonts w:asciiTheme="majorHAnsi" w:hAnsiTheme="majorHAnsi"/>
          <w:noProof/>
        </w:rPr>
        <w:t>.</w:t>
      </w:r>
      <w:bookmarkEnd w:id="3"/>
    </w:p>
    <w:p w14:paraId="7F9E3356" w14:textId="5CFE4E36" w:rsidR="00944CEE" w:rsidRDefault="00944CEE" w:rsidP="00FD33B3">
      <w:pPr>
        <w:pStyle w:val="Nadpis4"/>
        <w:numPr>
          <w:ilvl w:val="0"/>
          <w:numId w:val="5"/>
        </w:numPr>
        <w:spacing w:after="24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Střet zájmů, povinnosti Prodávajícího v souvislosti s konfliktem na Ukrajině</w:t>
      </w:r>
    </w:p>
    <w:p w14:paraId="387B7F91" w14:textId="77777777" w:rsidR="00944CEE" w:rsidRPr="00944CEE" w:rsidRDefault="00944CEE" w:rsidP="00944CE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rPr>
          <w:lang w:eastAsia="cs-CZ"/>
        </w:rPr>
      </w:pPr>
      <w:r w:rsidRPr="00944CEE">
        <w:rPr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944CEE">
        <w:rPr>
          <w:lang w:eastAsia="cs-CZ"/>
        </w:rPr>
        <w:t>ust</w:t>
      </w:r>
      <w:proofErr w:type="spellEnd"/>
      <w:r w:rsidRPr="00944CEE">
        <w:rPr>
          <w:lang w:eastAsia="cs-CZ"/>
        </w:rPr>
        <w:t xml:space="preserve">. § 2 odst. 1 písm. c) zákona č. 159/2006 Sb., o střetu zájmů, ve znění pozdějších předpisů (dále jen </w:t>
      </w:r>
      <w:r w:rsidRPr="007410CB">
        <w:rPr>
          <w:lang w:eastAsia="cs-CZ"/>
        </w:rPr>
        <w:t>„</w:t>
      </w:r>
      <w:r w:rsidRPr="007410CB">
        <w:rPr>
          <w:b/>
          <w:i/>
          <w:lang w:eastAsia="cs-CZ"/>
        </w:rPr>
        <w:t>Zákon o střetu zájmů</w:t>
      </w:r>
      <w:r w:rsidRPr="007410CB">
        <w:rPr>
          <w:lang w:eastAsia="cs-CZ"/>
        </w:rPr>
        <w:t>“</w:t>
      </w:r>
      <w:r w:rsidRPr="00944CEE">
        <w:rPr>
          <w:lang w:eastAsia="cs-CZ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944CEE">
        <w:rPr>
          <w:lang w:eastAsia="cs-CZ"/>
        </w:rPr>
        <w:t>ust</w:t>
      </w:r>
      <w:proofErr w:type="spellEnd"/>
      <w:r w:rsidRPr="00944CEE">
        <w:rPr>
          <w:lang w:eastAsia="cs-CZ"/>
        </w:rPr>
        <w:t>. § 2 odst. 1 písm. c) Zákona o střetu zájmů nebo jím ovládaná osoba vlastní podíl představující alespoň 25 % účasti společníka v obchodní společnosti.</w:t>
      </w:r>
    </w:p>
    <w:p w14:paraId="74D9B1E4" w14:textId="77777777" w:rsidR="00944CEE" w:rsidRPr="00944CEE" w:rsidRDefault="00944CEE" w:rsidP="00944CE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rPr>
          <w:b/>
          <w:lang w:eastAsia="cs-CZ"/>
        </w:rPr>
      </w:pPr>
      <w:r w:rsidRPr="00944CEE">
        <w:rPr>
          <w:lang w:eastAsia="cs-CZ"/>
        </w:rPr>
        <w:t>Prodávající prohlašuje, že on, ani žádný z jeho poddodavatelů nebo jiných osob, jejichž způsobilost byla využita ve smyslu evropských směrnic o zadávání veřejných zakázek, nejsou osobami:</w:t>
      </w:r>
    </w:p>
    <w:p w14:paraId="35117566" w14:textId="77777777" w:rsidR="00944CEE" w:rsidRPr="007410CB" w:rsidRDefault="00944CEE" w:rsidP="007410CB">
      <w:pPr>
        <w:pStyle w:val="Odstavecseseznamem"/>
        <w:numPr>
          <w:ilvl w:val="0"/>
          <w:numId w:val="32"/>
        </w:numPr>
        <w:spacing w:after="120" w:line="276" w:lineRule="auto"/>
        <w:rPr>
          <w:b/>
          <w:lang w:eastAsia="cs-CZ"/>
        </w:rPr>
      </w:pPr>
      <w:r w:rsidRPr="00944CEE">
        <w:rPr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21D11CB" w14:textId="0A45DBE4" w:rsidR="00944CEE" w:rsidRPr="007410CB" w:rsidRDefault="00944CEE" w:rsidP="007410CB">
      <w:pPr>
        <w:pStyle w:val="Odstavecseseznamem"/>
        <w:numPr>
          <w:ilvl w:val="0"/>
          <w:numId w:val="32"/>
        </w:numPr>
        <w:spacing w:after="120" w:line="276" w:lineRule="auto"/>
        <w:rPr>
          <w:b/>
          <w:lang w:eastAsia="cs-CZ"/>
        </w:rPr>
      </w:pPr>
      <w:r w:rsidRPr="00944CEE">
        <w:rPr>
          <w:lang w:eastAsia="cs-CZ"/>
        </w:rPr>
        <w:t>dle článku 2</w:t>
      </w:r>
      <w:r w:rsidRPr="00944CEE">
        <w:rPr>
          <w:b/>
          <w:lang w:eastAsia="cs-CZ"/>
        </w:rPr>
        <w:t xml:space="preserve"> </w:t>
      </w:r>
      <w:r w:rsidRPr="00944CEE">
        <w:rPr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7410CB">
        <w:rPr>
          <w:lang w:eastAsia="cs-CZ"/>
        </w:rPr>
        <w:t>dále jen „</w:t>
      </w:r>
      <w:r w:rsidRPr="00944CEE">
        <w:rPr>
          <w:b/>
          <w:i/>
          <w:lang w:eastAsia="cs-CZ"/>
        </w:rPr>
        <w:t>Sankční seznamy</w:t>
      </w:r>
      <w:r w:rsidRPr="007410CB">
        <w:rPr>
          <w:i/>
          <w:lang w:eastAsia="cs-CZ"/>
        </w:rPr>
        <w:t>“</w:t>
      </w:r>
      <w:r w:rsidRPr="00944CEE">
        <w:rPr>
          <w:lang w:eastAsia="cs-CZ"/>
        </w:rPr>
        <w:t>).</w:t>
      </w:r>
    </w:p>
    <w:p w14:paraId="304051D8" w14:textId="7FAAEF9B" w:rsidR="00944CEE" w:rsidRPr="00944CEE" w:rsidRDefault="00944CEE" w:rsidP="00944CE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rPr>
          <w:lang w:eastAsia="cs-CZ"/>
        </w:rPr>
      </w:pPr>
      <w:r w:rsidRPr="00944CEE">
        <w:rPr>
          <w:lang w:eastAsia="cs-CZ"/>
        </w:rPr>
        <w:t xml:space="preserve">Je-li Prodávajícím sdružení více osob, platí podmínky dle </w:t>
      </w:r>
      <w:r w:rsidRPr="00C86944">
        <w:rPr>
          <w:lang w:eastAsia="cs-CZ"/>
        </w:rPr>
        <w:t xml:space="preserve">odstavce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 xml:space="preserve">.1 a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>.2 této</w:t>
      </w:r>
      <w:r w:rsidRPr="00944CEE">
        <w:rPr>
          <w:lang w:eastAsia="cs-CZ"/>
        </w:rPr>
        <w:t xml:space="preserve"> Smlouvy také jednotlivě pro všechny osoby v rámci Prodávajícího sdružené a to bez ohledu na právní formu tohoto sdružení.</w:t>
      </w:r>
    </w:p>
    <w:p w14:paraId="2E908EAF" w14:textId="77777777" w:rsidR="00944CEE" w:rsidRPr="00944CEE" w:rsidRDefault="00944CEE" w:rsidP="00944CE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rPr>
          <w:lang w:eastAsia="cs-CZ"/>
        </w:rPr>
      </w:pPr>
      <w:r w:rsidRPr="00944CEE">
        <w:rPr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7ABE976D" w14:textId="77777777" w:rsidR="00944CEE" w:rsidRPr="00944CEE" w:rsidRDefault="00944CEE" w:rsidP="00944CE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rPr>
          <w:lang w:eastAsia="cs-CZ"/>
        </w:rPr>
      </w:pPr>
      <w:r w:rsidRPr="00944CEE">
        <w:rPr>
          <w:lang w:eastAsia="cs-CZ"/>
        </w:rPr>
        <w:t xml:space="preserve">Prodávající se dále zavazuje postupovat při plnění této Smlouvy v souladu s Nařízením Rady (ES) č. 765/2006 ze dne 18. května 2006 o omezujících opatřeních vzhledem k situaci v Bělorusku a k zapojení Běloruska do ruské agrese proti Ukrajině, ve znění </w:t>
      </w:r>
      <w:r w:rsidRPr="00944CEE">
        <w:rPr>
          <w:lang w:eastAsia="cs-CZ"/>
        </w:rPr>
        <w:lastRenderedPageBreak/>
        <w:t>pozdějších předpisů, a dalších prováděcích předpisů k tomuto nařízení Rady (EU) č. 269/2014.</w:t>
      </w:r>
    </w:p>
    <w:p w14:paraId="7CC43837" w14:textId="77777777" w:rsidR="00944CEE" w:rsidRPr="00944CEE" w:rsidRDefault="00944CEE" w:rsidP="00944CEE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rPr>
          <w:b/>
          <w:lang w:eastAsia="cs-CZ"/>
        </w:rPr>
      </w:pPr>
      <w:r w:rsidRPr="00944CEE">
        <w:rPr>
          <w:lang w:eastAsia="cs-CZ"/>
        </w:rPr>
        <w:t>Prodávající se dále ve smyslu článku 2</w:t>
      </w:r>
      <w:r w:rsidRPr="00944CEE">
        <w:rPr>
          <w:b/>
          <w:lang w:eastAsia="cs-CZ"/>
        </w:rPr>
        <w:t xml:space="preserve"> </w:t>
      </w:r>
      <w:r w:rsidRPr="00944CEE">
        <w:rPr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30B523F" w14:textId="7BE63F80" w:rsidR="00944CEE" w:rsidRPr="007410CB" w:rsidRDefault="00944CEE" w:rsidP="007410CB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lang w:eastAsia="cs-CZ"/>
        </w:rPr>
      </w:pPr>
      <w:r w:rsidRPr="00944CEE">
        <w:rPr>
          <w:lang w:eastAsia="cs-CZ"/>
        </w:rPr>
        <w:t xml:space="preserve">Ukáží-li se prohlášení Prodávajícího dle odstavce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 xml:space="preserve">.1 a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 xml:space="preserve">.2 této Smlouvy jako nepravdivá nebo poruší-li Prodávající svou oznamovací povinnost dle odstavce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 xml:space="preserve">.4 nebo povinnosti dle odstavců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 xml:space="preserve">.5 nebo </w:t>
      </w:r>
      <w:r w:rsidR="008C127E" w:rsidRPr="00C86944">
        <w:rPr>
          <w:lang w:eastAsia="cs-CZ"/>
        </w:rPr>
        <w:t>8</w:t>
      </w:r>
      <w:r w:rsidRPr="00C86944">
        <w:rPr>
          <w:lang w:eastAsia="cs-CZ"/>
        </w:rPr>
        <w:t>.6 této Smlouvy, je Kupující oprávněn odstoupit od této Smlouvy. Prodávající je dále povinen zaplatit za každé jednotlivé porušení povinností</w:t>
      </w:r>
      <w:r w:rsidRPr="00944CEE">
        <w:rPr>
          <w:lang w:eastAsia="cs-CZ"/>
        </w:rPr>
        <w:t xml:space="preserve"> dle předchozí věty smluvní pokutu ve výši 5 % procent </w:t>
      </w:r>
      <w:r>
        <w:rPr>
          <w:lang w:eastAsia="cs-CZ"/>
        </w:rPr>
        <w:t>z C</w:t>
      </w:r>
      <w:r w:rsidRPr="00944CEE">
        <w:rPr>
          <w:lang w:eastAsia="cs-CZ"/>
        </w:rPr>
        <w:t>eny. Ustanovení § 2004 odst. 2 Občanského zákoníku a § 2050 Občanského zákoníku se nepoužijí</w:t>
      </w:r>
      <w:r w:rsidRPr="00D37040">
        <w:rPr>
          <w:lang w:eastAsia="cs-CZ"/>
        </w:rPr>
        <w:t>.</w:t>
      </w:r>
    </w:p>
    <w:p w14:paraId="57B397D5" w14:textId="46C145C3" w:rsidR="00020F55" w:rsidRPr="000C2D81" w:rsidRDefault="00CC45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>
        <w:rPr>
          <w:noProof/>
        </w:rPr>
        <w:t>Závěrečná ustanove</w:t>
      </w:r>
      <w:r w:rsidR="00020F55" w:rsidRPr="000C2D81">
        <w:rPr>
          <w:noProof/>
        </w:rPr>
        <w:t>ní</w:t>
      </w:r>
    </w:p>
    <w:p w14:paraId="1FD4BBA5" w14:textId="4C2E3A57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Smlouva se řídí Obchodními podmínkami Kupujícího a Zvláštními obchodními podmínkami Kupujícího. Ustanovení Zvláštních obchodních podmínek mají přednost před ustanoveními Obchodních podmínek, pokud jsou ustanovení těchto dokumentů v rozporu, uplatní se ustanovení uvedené ve Zvláštních obchodních podmínkách</w:t>
      </w:r>
      <w:r w:rsidR="00775733">
        <w:rPr>
          <w:rFonts w:asciiTheme="majorHAnsi" w:hAnsiTheme="majorHAnsi"/>
        </w:rPr>
        <w:t>.</w:t>
      </w:r>
    </w:p>
    <w:p w14:paraId="10F6866B" w14:textId="2480F393" w:rsidR="00816D91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Odchylná ujednání v této Smlouvě mají přednost před ustanoveními Obchodních podmínek a Zvláštních obchodních podmínek</w:t>
      </w:r>
      <w:r w:rsidR="00775733">
        <w:rPr>
          <w:rFonts w:asciiTheme="majorHAnsi" w:hAnsiTheme="majorHAnsi"/>
        </w:rPr>
        <w:t>.</w:t>
      </w:r>
    </w:p>
    <w:p w14:paraId="52B4202F" w14:textId="77777777" w:rsidR="000D1AA6" w:rsidRPr="000D1AA6" w:rsidRDefault="000D1AA6" w:rsidP="000D1AA6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0D1AA6">
        <w:rPr>
          <w:rFonts w:asciiTheme="majorHAnsi" w:hAnsiTheme="majorHAnsi"/>
        </w:rPr>
        <w:t>Tuto Smlouvu lze měnit pouze písemnými dodatky.</w:t>
      </w:r>
    </w:p>
    <w:p w14:paraId="73012EDF" w14:textId="5CD251F4" w:rsidR="00790D0F" w:rsidRPr="008E2B2A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</w:pPr>
      <w:r w:rsidRPr="008E2B2A">
        <w:t>Tato Smlouva je vyhotovena v elektronické podobě, přičemž obě Smluvní strany obdrží její elektronický originál</w:t>
      </w:r>
      <w:r w:rsidR="004E40BD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0F7010A8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593BC962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5A991F6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55170A5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</w:t>
      </w:r>
      <w:r w:rsidRPr="000C5DA0">
        <w:lastRenderedPageBreak/>
        <w:t xml:space="preserve">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02A2088B" w14:textId="77777777" w:rsidR="00790D0F" w:rsidRPr="00790D0F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  <w:r>
        <w:t xml:space="preserve"> </w:t>
      </w:r>
    </w:p>
    <w:p w14:paraId="3D7DBB20" w14:textId="1D2E7B10" w:rsidR="00CC4555" w:rsidRPr="00CC4555" w:rsidRDefault="00CC4555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CC4555">
        <w:rPr>
          <w:rFonts w:asciiTheme="majorHAnsi" w:hAnsiTheme="majorHAnsi"/>
        </w:rPr>
        <w:t>Odchylná ujednání v této Smlouvě mají přednost před ustanoveními Obchodních podmínek a Zvláštních obchodních podmínek.</w:t>
      </w:r>
    </w:p>
    <w:p w14:paraId="5F96B551" w14:textId="68AC1C44" w:rsidR="00CC4555" w:rsidRPr="00CC4555" w:rsidRDefault="00816D91" w:rsidP="00CC4555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816D91">
        <w:rPr>
          <w:rFonts w:asciiTheme="majorHAnsi" w:hAnsiTheme="majorHAnsi"/>
        </w:rPr>
        <w:t xml:space="preserve">Tato Smlouva nabývá platnosti okamžikem podpisu poslední ze </w:t>
      </w:r>
      <w:r w:rsidR="00CC083D">
        <w:rPr>
          <w:rFonts w:asciiTheme="majorHAnsi" w:hAnsiTheme="majorHAnsi"/>
        </w:rPr>
        <w:t>Stran.</w:t>
      </w:r>
      <w:r w:rsidRPr="00816D91">
        <w:rPr>
          <w:rFonts w:asciiTheme="majorHAnsi" w:hAnsiTheme="majorHAnsi"/>
        </w:rPr>
        <w:t xml:space="preserve"> Je-li Smlouva uveřejňována v registru smluv, nabývá účinnosti dnem uveřejnění v registru smluv, jinak je účinná od okamžiku uzavření.</w:t>
      </w:r>
    </w:p>
    <w:p w14:paraId="188314D4" w14:textId="77777777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Nedílnou součástí této Smlouvy jsou její přílohy:</w:t>
      </w:r>
    </w:p>
    <w:p w14:paraId="7EFC21BA" w14:textId="10FFC90A" w:rsidR="00707C91" w:rsidRPr="005030CB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5030CB">
        <w:rPr>
          <w:rFonts w:asciiTheme="majorHAnsi" w:hAnsiTheme="majorHAnsi"/>
        </w:rPr>
        <w:t xml:space="preserve">Příloha č. </w:t>
      </w:r>
      <w:r w:rsidR="001B1409" w:rsidRPr="005030CB">
        <w:rPr>
          <w:rFonts w:asciiTheme="majorHAnsi" w:hAnsiTheme="majorHAnsi"/>
        </w:rPr>
        <w:t>1</w:t>
      </w:r>
      <w:r w:rsidR="00775733" w:rsidRPr="005030CB">
        <w:rPr>
          <w:rFonts w:asciiTheme="majorHAnsi" w:hAnsiTheme="majorHAnsi"/>
        </w:rPr>
        <w:t xml:space="preserve"> – </w:t>
      </w:r>
      <w:r w:rsidR="00707C91" w:rsidRPr="005030CB">
        <w:rPr>
          <w:rFonts w:asciiTheme="majorHAnsi" w:hAnsiTheme="majorHAnsi"/>
        </w:rPr>
        <w:t>Specifikace Plnění</w:t>
      </w:r>
    </w:p>
    <w:p w14:paraId="29A6E6E4" w14:textId="352477E4" w:rsidR="00707C91" w:rsidRPr="005030CB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5030CB">
        <w:rPr>
          <w:rFonts w:asciiTheme="majorHAnsi" w:hAnsiTheme="majorHAnsi"/>
        </w:rPr>
        <w:t xml:space="preserve">Příloha č. </w:t>
      </w:r>
      <w:r w:rsidR="001B1409" w:rsidRPr="005030CB">
        <w:rPr>
          <w:rFonts w:asciiTheme="majorHAnsi" w:hAnsiTheme="majorHAnsi"/>
        </w:rPr>
        <w:t>2</w:t>
      </w:r>
      <w:r w:rsidR="00775733" w:rsidRPr="005030CB">
        <w:rPr>
          <w:rFonts w:asciiTheme="majorHAnsi" w:hAnsiTheme="majorHAnsi"/>
        </w:rPr>
        <w:t xml:space="preserve"> – </w:t>
      </w:r>
      <w:r w:rsidR="00707C91" w:rsidRPr="005030CB">
        <w:rPr>
          <w:rFonts w:asciiTheme="majorHAnsi" w:hAnsiTheme="majorHAnsi"/>
        </w:rPr>
        <w:t>Cena Plnění</w:t>
      </w:r>
    </w:p>
    <w:p w14:paraId="46F541C4" w14:textId="14AF8A08" w:rsidR="005961F0" w:rsidRPr="005030CB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5030CB">
        <w:rPr>
          <w:rFonts w:asciiTheme="majorHAnsi" w:hAnsiTheme="majorHAnsi"/>
        </w:rPr>
        <w:t xml:space="preserve">Příloha č. </w:t>
      </w:r>
      <w:r w:rsidR="001B1409" w:rsidRPr="005030CB">
        <w:rPr>
          <w:rFonts w:asciiTheme="majorHAnsi" w:hAnsiTheme="majorHAnsi"/>
        </w:rPr>
        <w:t>3</w:t>
      </w:r>
      <w:r w:rsidR="005961F0" w:rsidRPr="005030CB">
        <w:rPr>
          <w:rFonts w:asciiTheme="majorHAnsi" w:hAnsiTheme="majorHAnsi"/>
        </w:rPr>
        <w:t xml:space="preserve"> – Poddodavatelé</w:t>
      </w:r>
    </w:p>
    <w:p w14:paraId="1F9AE99C" w14:textId="7A2B5C8D" w:rsidR="00775733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5030CB">
        <w:rPr>
          <w:rFonts w:asciiTheme="majorHAnsi" w:hAnsiTheme="majorHAnsi"/>
        </w:rPr>
        <w:t xml:space="preserve">Příloha č. </w:t>
      </w:r>
      <w:r w:rsidR="001B1409" w:rsidRPr="005030CB">
        <w:rPr>
          <w:rFonts w:asciiTheme="majorHAnsi" w:hAnsiTheme="majorHAnsi"/>
        </w:rPr>
        <w:t>4</w:t>
      </w:r>
      <w:r w:rsidR="00775733" w:rsidRPr="005030CB">
        <w:rPr>
          <w:rFonts w:asciiTheme="majorHAnsi" w:hAnsiTheme="majorHAnsi"/>
        </w:rPr>
        <w:t xml:space="preserve"> – Zvláštní obchodní podmínky</w:t>
      </w:r>
    </w:p>
    <w:p w14:paraId="6C8A9344" w14:textId="13FB94F4" w:rsidR="007A31C1" w:rsidRPr="002005EC" w:rsidRDefault="007A31C1" w:rsidP="00301199">
      <w:pPr>
        <w:spacing w:after="0" w:line="276" w:lineRule="auto"/>
        <w:ind w:left="357"/>
        <w:rPr>
          <w:rFonts w:asciiTheme="majorHAnsi" w:hAnsiTheme="majorHAnsi"/>
        </w:rPr>
      </w:pPr>
      <w:r>
        <w:rPr>
          <w:rFonts w:asciiTheme="majorHAnsi" w:hAnsiTheme="majorHAnsi"/>
        </w:rPr>
        <w:t>Příloha č. 5 – Všeobecné obchodní podmínky</w:t>
      </w:r>
    </w:p>
    <w:p w14:paraId="3A37C467" w14:textId="645B3453" w:rsidR="00623E37" w:rsidRDefault="00623E37" w:rsidP="00301199">
      <w:pPr>
        <w:spacing w:after="0" w:line="276" w:lineRule="auto"/>
        <w:rPr>
          <w:rFonts w:asciiTheme="majorHAnsi" w:hAnsiTheme="majorHAnsi"/>
        </w:rPr>
      </w:pPr>
    </w:p>
    <w:p w14:paraId="19F339D5" w14:textId="77777777" w:rsidR="001B1409" w:rsidRPr="002005EC" w:rsidRDefault="001B1409" w:rsidP="00301199">
      <w:pPr>
        <w:spacing w:after="0" w:line="276" w:lineRule="auto"/>
        <w:rPr>
          <w:rFonts w:asciiTheme="majorHAnsi" w:hAnsiTheme="majorHAnsi"/>
        </w:rPr>
      </w:pPr>
    </w:p>
    <w:p w14:paraId="1170E135" w14:textId="77D8CA66" w:rsidR="00020F55" w:rsidRPr="002005EC" w:rsidRDefault="00020F55" w:rsidP="00301199">
      <w:pPr>
        <w:spacing w:after="0" w:line="276" w:lineRule="auto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Za </w:t>
      </w:r>
      <w:r w:rsidR="004E66DF" w:rsidRPr="002005EC">
        <w:rPr>
          <w:rFonts w:asciiTheme="majorHAnsi" w:hAnsiTheme="majorHAnsi"/>
        </w:rPr>
        <w:t>Kupujícího</w:t>
      </w:r>
      <w:r w:rsidRPr="002005EC">
        <w:rPr>
          <w:rFonts w:asciiTheme="majorHAnsi" w:hAnsiTheme="majorHAnsi"/>
        </w:rPr>
        <w:t>: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="004E66DF"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 xml:space="preserve">Za </w:t>
      </w:r>
      <w:r w:rsidR="004E66DF" w:rsidRPr="002005EC">
        <w:rPr>
          <w:rFonts w:asciiTheme="majorHAnsi" w:hAnsiTheme="majorHAnsi"/>
        </w:rPr>
        <w:t>Prodávajícího</w:t>
      </w:r>
      <w:r w:rsidRPr="002005EC">
        <w:rPr>
          <w:rFonts w:asciiTheme="majorHAnsi" w:hAnsiTheme="majorHAnsi"/>
        </w:rPr>
        <w:t>:</w:t>
      </w:r>
    </w:p>
    <w:p w14:paraId="327C6E2B" w14:textId="0E37FFD1" w:rsidR="00020F55" w:rsidRDefault="00020F55" w:rsidP="00301199">
      <w:pPr>
        <w:spacing w:after="0" w:line="276" w:lineRule="auto"/>
        <w:rPr>
          <w:rFonts w:asciiTheme="majorHAnsi" w:hAnsiTheme="majorHAnsi"/>
        </w:rPr>
      </w:pPr>
    </w:p>
    <w:p w14:paraId="155D9C1E" w14:textId="433ADE4D" w:rsidR="005030CB" w:rsidRDefault="005030CB" w:rsidP="00301199">
      <w:pPr>
        <w:spacing w:after="0" w:line="276" w:lineRule="auto"/>
        <w:rPr>
          <w:rFonts w:asciiTheme="majorHAnsi" w:hAnsiTheme="majorHAnsi"/>
        </w:rPr>
      </w:pPr>
    </w:p>
    <w:p w14:paraId="446EFAAD" w14:textId="77777777" w:rsidR="005030CB" w:rsidRPr="002005EC" w:rsidRDefault="005030CB" w:rsidP="00301199">
      <w:pPr>
        <w:spacing w:after="0" w:line="276" w:lineRule="auto"/>
        <w:rPr>
          <w:rFonts w:asciiTheme="majorHAnsi" w:hAnsiTheme="majorHAnsi"/>
        </w:rPr>
      </w:pPr>
    </w:p>
    <w:p w14:paraId="42FEFD05" w14:textId="578ADF9E" w:rsidR="00020F55" w:rsidRPr="002005EC" w:rsidRDefault="00020F55" w:rsidP="00301199">
      <w:pPr>
        <w:spacing w:after="0" w:line="276" w:lineRule="auto"/>
        <w:rPr>
          <w:rFonts w:asciiTheme="majorHAnsi" w:hAnsiTheme="majorHAnsi"/>
        </w:rPr>
      </w:pPr>
    </w:p>
    <w:p w14:paraId="4B3D71DF" w14:textId="77777777" w:rsidR="00020F55" w:rsidRPr="002005EC" w:rsidRDefault="00020F55" w:rsidP="00301199">
      <w:pPr>
        <w:spacing w:after="0" w:line="276" w:lineRule="auto"/>
        <w:rPr>
          <w:rFonts w:asciiTheme="majorHAnsi" w:hAnsiTheme="majorHAnsi"/>
        </w:rPr>
      </w:pPr>
      <w:r w:rsidRPr="002005EC">
        <w:rPr>
          <w:rFonts w:asciiTheme="majorHAnsi" w:hAnsiTheme="majorHAnsi"/>
        </w:rPr>
        <w:t>……………………………………………………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  <w:t>…………………………………………………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</w:p>
    <w:p w14:paraId="0F4655AD" w14:textId="468FB7B4" w:rsidR="00020F55" w:rsidRPr="002005EC" w:rsidRDefault="00FC4FBE" w:rsidP="00301199">
      <w:pPr>
        <w:spacing w:after="0" w:line="276" w:lineRule="auto"/>
        <w:rPr>
          <w:rFonts w:asciiTheme="majorHAnsi" w:hAnsiTheme="majorHAnsi"/>
        </w:rPr>
      </w:pPr>
      <w:r w:rsidRPr="00C86944">
        <w:rPr>
          <w:rFonts w:asciiTheme="majorHAnsi" w:hAnsiTheme="majorHAnsi"/>
          <w:b/>
          <w:bCs/>
          <w:noProof/>
        </w:rPr>
        <w:t>Bc. Jiří Svoboda, MBA</w:t>
      </w:r>
      <w:r w:rsidR="00020F55" w:rsidRPr="00C86944">
        <w:rPr>
          <w:rFonts w:asciiTheme="majorHAnsi" w:hAnsiTheme="majorHAnsi"/>
          <w:b/>
          <w:bCs/>
        </w:rPr>
        <w:tab/>
      </w:r>
      <w:r w:rsidR="00020F55" w:rsidRPr="00790D0F">
        <w:rPr>
          <w:rFonts w:asciiTheme="majorHAnsi" w:hAnsiTheme="majorHAnsi"/>
        </w:rPr>
        <w:tab/>
      </w:r>
      <w:r w:rsidR="005030CB">
        <w:rPr>
          <w:rFonts w:asciiTheme="majorHAnsi" w:hAnsiTheme="majorHAnsi"/>
        </w:rPr>
        <w:tab/>
      </w:r>
      <w:r w:rsidR="00020F55" w:rsidRPr="00790D0F">
        <w:rPr>
          <w:rFonts w:asciiTheme="majorHAnsi" w:hAnsiTheme="majorHAnsi"/>
        </w:rPr>
        <w:tab/>
      </w:r>
      <w:r w:rsidR="00511609" w:rsidRPr="00790D0F">
        <w:rPr>
          <w:rFonts w:asciiTheme="majorHAnsi" w:hAnsiTheme="majorHAnsi"/>
          <w:noProof/>
          <w:highlight w:val="green"/>
        </w:rPr>
        <w:t>[</w:t>
      </w:r>
      <w:r w:rsidR="00511609" w:rsidRPr="00790D0F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11609" w:rsidRPr="00790D0F">
        <w:rPr>
          <w:rFonts w:asciiTheme="majorHAnsi" w:hAnsiTheme="majorHAnsi"/>
          <w:noProof/>
          <w:highlight w:val="green"/>
        </w:rPr>
        <w:t>]</w:t>
      </w:r>
    </w:p>
    <w:p w14:paraId="05FB4F3C" w14:textId="04E988F6" w:rsidR="005E536D" w:rsidRPr="00E06581" w:rsidRDefault="005030CB" w:rsidP="00A04DDA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20F55" w:rsidRPr="002005EC">
        <w:rPr>
          <w:rFonts w:asciiTheme="majorHAnsi" w:hAnsiTheme="majorHAnsi"/>
        </w:rPr>
        <w:tab/>
      </w:r>
      <w:r w:rsidR="00020F55" w:rsidRPr="002005EC">
        <w:rPr>
          <w:rFonts w:asciiTheme="majorHAnsi" w:hAnsiTheme="majorHAnsi"/>
        </w:rPr>
        <w:tab/>
      </w:r>
    </w:p>
    <w:sectPr w:rsidR="005E536D" w:rsidRPr="00E06581" w:rsidSect="00A6579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843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62F8" w14:textId="77777777" w:rsidR="00B055C8" w:rsidRDefault="00B055C8" w:rsidP="00962258">
      <w:pPr>
        <w:spacing w:after="0" w:line="240" w:lineRule="auto"/>
      </w:pPr>
      <w:r>
        <w:separator/>
      </w:r>
    </w:p>
  </w:endnote>
  <w:endnote w:type="continuationSeparator" w:id="0">
    <w:p w14:paraId="3A7EDC4B" w14:textId="77777777" w:rsidR="00B055C8" w:rsidRDefault="00B055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78D5" w14:textId="77777777" w:rsidR="00CE7C7D" w:rsidRDefault="00CE7C7D">
    <w:pPr>
      <w:pStyle w:val="Zpat"/>
    </w:pPr>
  </w:p>
  <w:p w14:paraId="31590CF2" w14:textId="77777777" w:rsidR="00CE7C7D" w:rsidRDefault="00CE7C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44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27"/>
      <w:gridCol w:w="3458"/>
      <w:gridCol w:w="2835"/>
      <w:gridCol w:w="2921"/>
    </w:tblGrid>
    <w:tr w:rsidR="00CE7C7D" w:rsidRPr="005263D5" w14:paraId="4435B70C" w14:textId="77777777" w:rsidTr="005263D5">
      <w:trPr>
        <w:trHeight w:val="46"/>
      </w:trPr>
      <w:tc>
        <w:tcPr>
          <w:tcW w:w="227" w:type="dxa"/>
          <w:tcMar>
            <w:left w:w="0" w:type="dxa"/>
            <w:right w:w="0" w:type="dxa"/>
          </w:tcMar>
          <w:vAlign w:val="bottom"/>
        </w:tcPr>
        <w:p w14:paraId="586351F0" w14:textId="415CCF98" w:rsidR="00CE7C7D" w:rsidRPr="00B8518B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26650F99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 w:rsidR="009C54D9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  \* MERGEFORMAT </w:instrText>
          </w:r>
          <w:r>
            <w:rPr>
              <w:rStyle w:val="slostrnky"/>
            </w:rPr>
            <w:fldChar w:fldCharType="separate"/>
          </w:r>
          <w:r w:rsidR="009C54D9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2921" w:type="dxa"/>
        </w:tcPr>
        <w:p w14:paraId="6A43C050" w14:textId="77777777" w:rsidR="00CE7C7D" w:rsidRPr="005263D5" w:rsidRDefault="00CE7C7D" w:rsidP="00D831A3">
          <w:pPr>
            <w:pStyle w:val="Zpat"/>
            <w:rPr>
              <w:rStyle w:val="slostrnky"/>
              <w:noProof/>
            </w:rPr>
          </w:pPr>
        </w:p>
      </w:tc>
    </w:tr>
    <w:tr w:rsidR="00CE7C7D" w:rsidRPr="005263D5" w14:paraId="0BF89221" w14:textId="77777777" w:rsidTr="005263D5">
      <w:trPr>
        <w:trHeight w:val="46"/>
      </w:trPr>
      <w:tc>
        <w:tcPr>
          <w:tcW w:w="227" w:type="dxa"/>
          <w:tcMar>
            <w:left w:w="0" w:type="dxa"/>
            <w:right w:w="0" w:type="dxa"/>
          </w:tcMar>
          <w:vAlign w:val="bottom"/>
        </w:tcPr>
        <w:p w14:paraId="208A4BCF" w14:textId="77777777" w:rsidR="00CE7C7D" w:rsidRPr="00B8518B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8B1857" w14:textId="77777777" w:rsidR="00CE7C7D" w:rsidRDefault="00CE7C7D" w:rsidP="00B8518B">
          <w:pPr>
            <w:pStyle w:val="Zpat"/>
            <w:rPr>
              <w:rStyle w:val="slostrnky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31C123" w14:textId="77777777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2921" w:type="dxa"/>
        </w:tcPr>
        <w:p w14:paraId="6ACB152F" w14:textId="77777777" w:rsidR="00CE7C7D" w:rsidRPr="005263D5" w:rsidRDefault="00CE7C7D" w:rsidP="00D831A3">
          <w:pPr>
            <w:pStyle w:val="Zpat"/>
            <w:rPr>
              <w:rStyle w:val="slostrnky"/>
              <w:noProof/>
            </w:rPr>
          </w:pPr>
        </w:p>
      </w:tc>
    </w:tr>
  </w:tbl>
  <w:p w14:paraId="161B193D" w14:textId="1EE0A3C1" w:rsidR="00CE7C7D" w:rsidRPr="005263D5" w:rsidRDefault="00CE7C7D" w:rsidP="002005EC">
    <w:pPr>
      <w:pStyle w:val="Zpat"/>
      <w:rPr>
        <w:rStyle w:val="slostrnky"/>
        <w:noProof/>
      </w:rPr>
    </w:pPr>
    <w:r w:rsidRPr="005263D5">
      <w:rPr>
        <w:rStyle w:val="slostrnky"/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3944BF0F" wp14:editId="76D74B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E73C5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5263D5">
      <w:rPr>
        <w:rStyle w:val="slostrnky"/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DD2755" wp14:editId="3C7A54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A75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657"/>
      <w:gridCol w:w="4141"/>
      <w:gridCol w:w="4301"/>
      <w:gridCol w:w="16"/>
      <w:gridCol w:w="460"/>
    </w:tblGrid>
    <w:tr w:rsidR="00CE7C7D" w14:paraId="3F14AAD4" w14:textId="77777777" w:rsidTr="000118D1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F29660" w14:textId="2A594AC1" w:rsidR="00CE7C7D" w:rsidRPr="00B8518B" w:rsidRDefault="00CE7C7D" w:rsidP="00E06581">
          <w:pPr>
            <w:pStyle w:val="Zpat"/>
            <w:tabs>
              <w:tab w:val="clear" w:pos="4536"/>
              <w:tab w:val="center" w:pos="2070"/>
            </w:tabs>
            <w:rPr>
              <w:rStyle w:val="slostrnky"/>
            </w:rPr>
          </w:pPr>
        </w:p>
      </w:tc>
      <w:tc>
        <w:tcPr>
          <w:tcW w:w="69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19656C" w14:textId="0D4519BB" w:rsidR="00CE7C7D" w:rsidRDefault="00CE7C7D" w:rsidP="00460660">
          <w:pPr>
            <w:pStyle w:val="Zpat"/>
          </w:pPr>
        </w:p>
      </w:tc>
      <w:tc>
        <w:tcPr>
          <w:tcW w:w="13" w:type="dxa"/>
          <w:shd w:val="clear" w:color="auto" w:fill="auto"/>
          <w:tcMar>
            <w:left w:w="0" w:type="dxa"/>
            <w:right w:w="0" w:type="dxa"/>
          </w:tcMar>
        </w:tcPr>
        <w:p w14:paraId="614132CD" w14:textId="4B44D57A" w:rsidR="00CE7C7D" w:rsidRDefault="00CE7C7D" w:rsidP="00460660">
          <w:pPr>
            <w:pStyle w:val="Zpat"/>
          </w:pPr>
        </w:p>
      </w:tc>
      <w:tc>
        <w:tcPr>
          <w:tcW w:w="378" w:type="dxa"/>
        </w:tcPr>
        <w:p w14:paraId="1D46C588" w14:textId="77777777" w:rsidR="00CE7C7D" w:rsidRDefault="00CE7C7D" w:rsidP="00460660">
          <w:pPr>
            <w:pStyle w:val="Zpat"/>
          </w:pPr>
        </w:p>
      </w:tc>
    </w:tr>
    <w:tr w:rsidR="00CE7C7D" w14:paraId="4AE75295" w14:textId="77777777" w:rsidTr="000118D1">
      <w:tc>
        <w:tcPr>
          <w:tcW w:w="1361" w:type="dxa"/>
          <w:tcMar>
            <w:top w:w="34" w:type="dxa"/>
            <w:left w:w="0" w:type="dxa"/>
            <w:bottom w:w="57" w:type="dxa"/>
            <w:right w:w="0" w:type="dxa"/>
          </w:tcMar>
          <w:vAlign w:val="bottom"/>
          <w:hideMark/>
        </w:tcPr>
        <w:p w14:paraId="0C3401A2" w14:textId="0DC1476B" w:rsidR="00CE7C7D" w:rsidRDefault="00CE7C7D" w:rsidP="00E06581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4656" behindDoc="1" locked="1" layoutInCell="1" allowOverlap="1" wp14:anchorId="25CCA16A" wp14:editId="3C119B85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7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7E6C8BDB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3632" behindDoc="1" locked="1" layoutInCell="1" allowOverlap="1" wp14:anchorId="132B945C" wp14:editId="0A881463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0C647A3" id="Straight Connector 10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 w:rsidR="009C54D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  \* MERGEFORMAT </w:instrText>
          </w:r>
          <w:r>
            <w:rPr>
              <w:rStyle w:val="slostrnky"/>
            </w:rPr>
            <w:fldChar w:fldCharType="separate"/>
          </w:r>
          <w:r w:rsidR="009C54D9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02" w:type="dxa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422F4AAA" w14:textId="77777777" w:rsidR="00CE7C7D" w:rsidRDefault="00CE7C7D" w:rsidP="00E06581">
          <w:pPr>
            <w:pStyle w:val="Zpat"/>
          </w:pPr>
          <w:r>
            <w:t>Správa železnic, státní organizace</w:t>
          </w:r>
        </w:p>
        <w:p w14:paraId="4AF44DE9" w14:textId="77777777" w:rsidR="00CE7C7D" w:rsidRDefault="00CE7C7D" w:rsidP="00E06581">
          <w:pPr>
            <w:pStyle w:val="Zpat"/>
          </w:pPr>
          <w:r>
            <w:t xml:space="preserve">zapsána v obchodním rejstříku vedeném Městským </w:t>
          </w:r>
        </w:p>
        <w:p w14:paraId="2B50390C" w14:textId="0F730786" w:rsidR="00CE7C7D" w:rsidRDefault="00CE7C7D" w:rsidP="00E06581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gridSpan w:val="3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3FA93A4E" w14:textId="77777777" w:rsidR="00CE7C7D" w:rsidRDefault="00CE7C7D" w:rsidP="00E0658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A2E9DF9" w14:textId="77777777" w:rsidR="00CE7C7D" w:rsidRDefault="00CE7C7D" w:rsidP="00E06581">
          <w:pPr>
            <w:pStyle w:val="Zpat"/>
          </w:pPr>
          <w:r>
            <w:t>IČO: 709 94 234 DIČ: CZ 709 94 234</w:t>
          </w:r>
        </w:p>
        <w:p w14:paraId="496F38EA" w14:textId="6CF62049" w:rsidR="00CE7C7D" w:rsidRDefault="001A7AB9" w:rsidP="00E06581">
          <w:pPr>
            <w:pStyle w:val="Zpat"/>
          </w:pPr>
          <w:r>
            <w:t>www.spravazeleznic</w:t>
          </w:r>
          <w:r w:rsidR="00CE7C7D">
            <w:t>.cz</w:t>
          </w:r>
        </w:p>
      </w:tc>
    </w:tr>
  </w:tbl>
  <w:p w14:paraId="7DE7E34C" w14:textId="77777777" w:rsidR="00CE7C7D" w:rsidRPr="00E06581" w:rsidRDefault="00CE7C7D" w:rsidP="00E06581">
    <w:pPr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466D" w14:textId="77777777" w:rsidR="00B055C8" w:rsidRDefault="00B055C8" w:rsidP="00962258">
      <w:pPr>
        <w:spacing w:after="0" w:line="240" w:lineRule="auto"/>
      </w:pPr>
      <w:r>
        <w:separator/>
      </w:r>
    </w:p>
  </w:footnote>
  <w:footnote w:type="continuationSeparator" w:id="0">
    <w:p w14:paraId="3DDEA983" w14:textId="77777777" w:rsidR="00B055C8" w:rsidRDefault="00B055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E7C7D" w14:paraId="49F8CD1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6729DC" w14:textId="48AF178A" w:rsidR="00CE7C7D" w:rsidRPr="00B8518B" w:rsidRDefault="00CE7C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BDD4A9" w14:textId="77777777" w:rsidR="00CE7C7D" w:rsidRDefault="00CE7C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941510" w14:textId="77777777" w:rsidR="00CE7C7D" w:rsidRPr="00D6163D" w:rsidRDefault="00CE7C7D" w:rsidP="00D6163D">
          <w:pPr>
            <w:pStyle w:val="Druhdokumentu"/>
          </w:pPr>
        </w:p>
      </w:tc>
    </w:tr>
  </w:tbl>
  <w:p w14:paraId="68E0FA17" w14:textId="77777777" w:rsidR="00CE7C7D" w:rsidRPr="00D6163D" w:rsidRDefault="00CE7C7D">
    <w:pPr>
      <w:pStyle w:val="Zhlav"/>
      <w:rPr>
        <w:sz w:val="8"/>
        <w:szCs w:val="8"/>
      </w:rPr>
    </w:pPr>
  </w:p>
  <w:p w14:paraId="4293EFA2" w14:textId="77777777" w:rsidR="00CE7C7D" w:rsidRDefault="00CE7C7D"/>
  <w:p w14:paraId="51406AA5" w14:textId="77777777" w:rsidR="00CE7C7D" w:rsidRDefault="00CE7C7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CE7C7D" w14:paraId="2F2B3011" w14:textId="77777777" w:rsidTr="00A6579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1746ED" w14:textId="7BF1B8F1" w:rsidR="00CE7C7D" w:rsidRPr="00B8518B" w:rsidRDefault="00CE7C7D" w:rsidP="00A6579B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0350E20D" wp14:editId="50FCCF2F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08D454" w14:textId="77777777" w:rsidR="00CE7C7D" w:rsidRDefault="00CE7C7D" w:rsidP="00A6579B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EC67960" w14:textId="77777777" w:rsidR="00CE7C7D" w:rsidRPr="00D6163D" w:rsidRDefault="00CE7C7D" w:rsidP="00A6579B">
          <w:pPr>
            <w:pStyle w:val="Druhdokumentu"/>
          </w:pPr>
        </w:p>
      </w:tc>
    </w:tr>
    <w:tr w:rsidR="00CE7C7D" w14:paraId="2C260422" w14:textId="77777777" w:rsidTr="00A6579B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DFCE00" w14:textId="77777777" w:rsidR="00CE7C7D" w:rsidRPr="00B8518B" w:rsidRDefault="00CE7C7D" w:rsidP="00A6579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EE96F6" w14:textId="77777777" w:rsidR="00CE7C7D" w:rsidRDefault="00CE7C7D" w:rsidP="00A6579B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62247B7" w14:textId="77777777" w:rsidR="00CE7C7D" w:rsidRPr="00D6163D" w:rsidRDefault="00CE7C7D" w:rsidP="00A6579B">
          <w:pPr>
            <w:pStyle w:val="Druhdokumentu"/>
          </w:pPr>
        </w:p>
      </w:tc>
    </w:tr>
  </w:tbl>
  <w:p w14:paraId="2610E001" w14:textId="77777777" w:rsidR="00CE7C7D" w:rsidRDefault="00CE7C7D" w:rsidP="00A657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62753D8"/>
    <w:multiLevelType w:val="hybridMultilevel"/>
    <w:tmpl w:val="5A5025C6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880F79"/>
    <w:multiLevelType w:val="hybridMultilevel"/>
    <w:tmpl w:val="5A5025C6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B64F42"/>
    <w:multiLevelType w:val="multilevel"/>
    <w:tmpl w:val="048A797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hint="default"/>
        <w:b w:val="0"/>
        <w:u w:val="none"/>
      </w:rPr>
    </w:lvl>
    <w:lvl w:ilvl="2">
      <w:start w:val="1"/>
      <w:numFmt w:val="lowerLetter"/>
      <w:lvlText w:val="(%3)"/>
      <w:lvlJc w:val="left"/>
      <w:pPr>
        <w:ind w:left="925" w:hanging="357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10" w15:restartNumberingAfterBreak="0">
    <w:nsid w:val="464747C8"/>
    <w:multiLevelType w:val="multilevel"/>
    <w:tmpl w:val="4FD4FB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pStyle w:val="clanekavdefinicich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pStyle w:val="RLTextlnkuslovan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Styl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77B6E"/>
    <w:multiLevelType w:val="hybridMultilevel"/>
    <w:tmpl w:val="0D40C746"/>
    <w:lvl w:ilvl="0" w:tplc="4C92E29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7AA043F"/>
    <w:multiLevelType w:val="multilevel"/>
    <w:tmpl w:val="D0D4FB40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06145127">
    <w:abstractNumId w:val="4"/>
  </w:num>
  <w:num w:numId="2" w16cid:durableId="108404512">
    <w:abstractNumId w:val="1"/>
  </w:num>
  <w:num w:numId="3" w16cid:durableId="410083759">
    <w:abstractNumId w:val="6"/>
  </w:num>
  <w:num w:numId="4" w16cid:durableId="2045641684">
    <w:abstractNumId w:val="14"/>
  </w:num>
  <w:num w:numId="5" w16cid:durableId="350111734">
    <w:abstractNumId w:val="9"/>
  </w:num>
  <w:num w:numId="6" w16cid:durableId="1325864719">
    <w:abstractNumId w:val="5"/>
  </w:num>
  <w:num w:numId="7" w16cid:durableId="387072346">
    <w:abstractNumId w:val="7"/>
  </w:num>
  <w:num w:numId="8" w16cid:durableId="1991709436">
    <w:abstractNumId w:val="16"/>
  </w:num>
  <w:num w:numId="9" w16cid:durableId="1924296555">
    <w:abstractNumId w:val="0"/>
  </w:num>
  <w:num w:numId="10" w16cid:durableId="1497450741">
    <w:abstractNumId w:val="11"/>
  </w:num>
  <w:num w:numId="11" w16cid:durableId="1957253827">
    <w:abstractNumId w:val="12"/>
  </w:num>
  <w:num w:numId="12" w16cid:durableId="23945702">
    <w:abstractNumId w:val="15"/>
  </w:num>
  <w:num w:numId="13" w16cid:durableId="548420155">
    <w:abstractNumId w:val="10"/>
  </w:num>
  <w:num w:numId="14" w16cid:durableId="917712436">
    <w:abstractNumId w:val="2"/>
  </w:num>
  <w:num w:numId="15" w16cid:durableId="1130324584">
    <w:abstractNumId w:val="13"/>
  </w:num>
  <w:num w:numId="16" w16cid:durableId="1326736935">
    <w:abstractNumId w:val="13"/>
  </w:num>
  <w:num w:numId="17" w16cid:durableId="1456369896">
    <w:abstractNumId w:val="13"/>
  </w:num>
  <w:num w:numId="18" w16cid:durableId="1768496943">
    <w:abstractNumId w:val="13"/>
  </w:num>
  <w:num w:numId="19" w16cid:durableId="1797336512">
    <w:abstractNumId w:val="13"/>
  </w:num>
  <w:num w:numId="20" w16cid:durableId="2121290554">
    <w:abstractNumId w:val="13"/>
  </w:num>
  <w:num w:numId="21" w16cid:durableId="360084786">
    <w:abstractNumId w:val="13"/>
  </w:num>
  <w:num w:numId="22" w16cid:durableId="108740387">
    <w:abstractNumId w:val="13"/>
  </w:num>
  <w:num w:numId="23" w16cid:durableId="239218495">
    <w:abstractNumId w:val="13"/>
  </w:num>
  <w:num w:numId="24" w16cid:durableId="614213135">
    <w:abstractNumId w:val="13"/>
  </w:num>
  <w:num w:numId="25" w16cid:durableId="870533978">
    <w:abstractNumId w:val="13"/>
  </w:num>
  <w:num w:numId="26" w16cid:durableId="1415400316">
    <w:abstractNumId w:val="13"/>
  </w:num>
  <w:num w:numId="27" w16cid:durableId="2061440664">
    <w:abstractNumId w:val="13"/>
  </w:num>
  <w:num w:numId="28" w16cid:durableId="2140605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11823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97983307">
    <w:abstractNumId w:val="8"/>
  </w:num>
  <w:num w:numId="31" w16cid:durableId="1655521643">
    <w:abstractNumId w:val="3"/>
  </w:num>
  <w:num w:numId="32" w16cid:durableId="181549104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18D1"/>
    <w:rsid w:val="0001396A"/>
    <w:rsid w:val="00014590"/>
    <w:rsid w:val="00020F55"/>
    <w:rsid w:val="00023633"/>
    <w:rsid w:val="00041851"/>
    <w:rsid w:val="00047260"/>
    <w:rsid w:val="00051543"/>
    <w:rsid w:val="00053523"/>
    <w:rsid w:val="00072C1E"/>
    <w:rsid w:val="0007414E"/>
    <w:rsid w:val="0007563D"/>
    <w:rsid w:val="00097F37"/>
    <w:rsid w:val="000A1410"/>
    <w:rsid w:val="000A1BD4"/>
    <w:rsid w:val="000B59AD"/>
    <w:rsid w:val="000C1649"/>
    <w:rsid w:val="000C2D81"/>
    <w:rsid w:val="000D1AA6"/>
    <w:rsid w:val="000D3ADE"/>
    <w:rsid w:val="000E23A7"/>
    <w:rsid w:val="000E2E68"/>
    <w:rsid w:val="0010693F"/>
    <w:rsid w:val="00112506"/>
    <w:rsid w:val="00114472"/>
    <w:rsid w:val="00115445"/>
    <w:rsid w:val="0012118D"/>
    <w:rsid w:val="00141EA9"/>
    <w:rsid w:val="0014565C"/>
    <w:rsid w:val="00153B54"/>
    <w:rsid w:val="001550BC"/>
    <w:rsid w:val="001605B9"/>
    <w:rsid w:val="001659E9"/>
    <w:rsid w:val="00170EC5"/>
    <w:rsid w:val="001747C1"/>
    <w:rsid w:val="00180CC3"/>
    <w:rsid w:val="00184743"/>
    <w:rsid w:val="001975F5"/>
    <w:rsid w:val="001A7AB9"/>
    <w:rsid w:val="001B1409"/>
    <w:rsid w:val="001C54F7"/>
    <w:rsid w:val="001E1AE0"/>
    <w:rsid w:val="001E7681"/>
    <w:rsid w:val="001F0FAC"/>
    <w:rsid w:val="001F2D6F"/>
    <w:rsid w:val="001F763F"/>
    <w:rsid w:val="001F7C5D"/>
    <w:rsid w:val="001F7E90"/>
    <w:rsid w:val="002005EC"/>
    <w:rsid w:val="00201E77"/>
    <w:rsid w:val="00207DF5"/>
    <w:rsid w:val="0022668F"/>
    <w:rsid w:val="00252F2B"/>
    <w:rsid w:val="00254D18"/>
    <w:rsid w:val="0025503B"/>
    <w:rsid w:val="00257D9F"/>
    <w:rsid w:val="002612FE"/>
    <w:rsid w:val="00273EEF"/>
    <w:rsid w:val="00280E07"/>
    <w:rsid w:val="00291B07"/>
    <w:rsid w:val="002B0B85"/>
    <w:rsid w:val="002B3E61"/>
    <w:rsid w:val="002B72B2"/>
    <w:rsid w:val="002C0580"/>
    <w:rsid w:val="002C31BF"/>
    <w:rsid w:val="002D08B1"/>
    <w:rsid w:val="002E025A"/>
    <w:rsid w:val="002E0CD7"/>
    <w:rsid w:val="002E1798"/>
    <w:rsid w:val="00301199"/>
    <w:rsid w:val="003262F5"/>
    <w:rsid w:val="003333D8"/>
    <w:rsid w:val="0034033F"/>
    <w:rsid w:val="00341DCF"/>
    <w:rsid w:val="0034498F"/>
    <w:rsid w:val="00357BC6"/>
    <w:rsid w:val="00362E35"/>
    <w:rsid w:val="003656E8"/>
    <w:rsid w:val="0036704B"/>
    <w:rsid w:val="00372BCD"/>
    <w:rsid w:val="00376D98"/>
    <w:rsid w:val="00382D2B"/>
    <w:rsid w:val="003909C0"/>
    <w:rsid w:val="003912C5"/>
    <w:rsid w:val="00394CB1"/>
    <w:rsid w:val="003956C6"/>
    <w:rsid w:val="003B723A"/>
    <w:rsid w:val="003C1ADA"/>
    <w:rsid w:val="003C5769"/>
    <w:rsid w:val="003D2FB7"/>
    <w:rsid w:val="003F132E"/>
    <w:rsid w:val="00414B79"/>
    <w:rsid w:val="00425499"/>
    <w:rsid w:val="00426F80"/>
    <w:rsid w:val="00427055"/>
    <w:rsid w:val="004319D2"/>
    <w:rsid w:val="00435C3A"/>
    <w:rsid w:val="00441430"/>
    <w:rsid w:val="00445CFA"/>
    <w:rsid w:val="00446910"/>
    <w:rsid w:val="004502D3"/>
    <w:rsid w:val="00450F07"/>
    <w:rsid w:val="00453CD3"/>
    <w:rsid w:val="00460660"/>
    <w:rsid w:val="00464CC8"/>
    <w:rsid w:val="00471968"/>
    <w:rsid w:val="00472170"/>
    <w:rsid w:val="00482C3D"/>
    <w:rsid w:val="00486107"/>
    <w:rsid w:val="00491827"/>
    <w:rsid w:val="00494DCC"/>
    <w:rsid w:val="004B33A4"/>
    <w:rsid w:val="004B348C"/>
    <w:rsid w:val="004C11F0"/>
    <w:rsid w:val="004C42A3"/>
    <w:rsid w:val="004C4399"/>
    <w:rsid w:val="004C588C"/>
    <w:rsid w:val="004C77A0"/>
    <w:rsid w:val="004C787C"/>
    <w:rsid w:val="004E143C"/>
    <w:rsid w:val="004E2C7C"/>
    <w:rsid w:val="004E3A53"/>
    <w:rsid w:val="004E40BD"/>
    <w:rsid w:val="004E66DF"/>
    <w:rsid w:val="004E7B0B"/>
    <w:rsid w:val="004E7DD8"/>
    <w:rsid w:val="004F4B9B"/>
    <w:rsid w:val="005030CB"/>
    <w:rsid w:val="00510689"/>
    <w:rsid w:val="005108F2"/>
    <w:rsid w:val="00511609"/>
    <w:rsid w:val="00511AB9"/>
    <w:rsid w:val="005232F5"/>
    <w:rsid w:val="00523EA7"/>
    <w:rsid w:val="005263D5"/>
    <w:rsid w:val="00547B59"/>
    <w:rsid w:val="00553375"/>
    <w:rsid w:val="005537A0"/>
    <w:rsid w:val="00564FD3"/>
    <w:rsid w:val="00567BCB"/>
    <w:rsid w:val="005736B7"/>
    <w:rsid w:val="00573D89"/>
    <w:rsid w:val="00575E5A"/>
    <w:rsid w:val="00587F36"/>
    <w:rsid w:val="00594CFF"/>
    <w:rsid w:val="00595F71"/>
    <w:rsid w:val="005961F0"/>
    <w:rsid w:val="00597F7A"/>
    <w:rsid w:val="005A3662"/>
    <w:rsid w:val="005B082B"/>
    <w:rsid w:val="005D16AA"/>
    <w:rsid w:val="005E2084"/>
    <w:rsid w:val="005E536D"/>
    <w:rsid w:val="005F1404"/>
    <w:rsid w:val="005F1B48"/>
    <w:rsid w:val="005F3031"/>
    <w:rsid w:val="0061068E"/>
    <w:rsid w:val="00612847"/>
    <w:rsid w:val="00613964"/>
    <w:rsid w:val="00615789"/>
    <w:rsid w:val="00623E37"/>
    <w:rsid w:val="00624971"/>
    <w:rsid w:val="0063371F"/>
    <w:rsid w:val="006413B7"/>
    <w:rsid w:val="00654246"/>
    <w:rsid w:val="00660AD3"/>
    <w:rsid w:val="00677B7F"/>
    <w:rsid w:val="006862DF"/>
    <w:rsid w:val="00687BFD"/>
    <w:rsid w:val="00696698"/>
    <w:rsid w:val="006A5570"/>
    <w:rsid w:val="006A689C"/>
    <w:rsid w:val="006B3D79"/>
    <w:rsid w:val="006B4992"/>
    <w:rsid w:val="006B4BDF"/>
    <w:rsid w:val="006D7062"/>
    <w:rsid w:val="006D7AFE"/>
    <w:rsid w:val="006E00D0"/>
    <w:rsid w:val="006E0578"/>
    <w:rsid w:val="006E314D"/>
    <w:rsid w:val="006E5B3C"/>
    <w:rsid w:val="00707C91"/>
    <w:rsid w:val="00710723"/>
    <w:rsid w:val="0072303D"/>
    <w:rsid w:val="00723ED1"/>
    <w:rsid w:val="00727C3A"/>
    <w:rsid w:val="007410CB"/>
    <w:rsid w:val="007415BD"/>
    <w:rsid w:val="00743525"/>
    <w:rsid w:val="00745D74"/>
    <w:rsid w:val="00747B4E"/>
    <w:rsid w:val="007526A1"/>
    <w:rsid w:val="00757CE3"/>
    <w:rsid w:val="0076286B"/>
    <w:rsid w:val="00765694"/>
    <w:rsid w:val="00766846"/>
    <w:rsid w:val="0077363D"/>
    <w:rsid w:val="00775733"/>
    <w:rsid w:val="0077673A"/>
    <w:rsid w:val="00776A65"/>
    <w:rsid w:val="007846E1"/>
    <w:rsid w:val="00790D0F"/>
    <w:rsid w:val="00793A51"/>
    <w:rsid w:val="007A2DEA"/>
    <w:rsid w:val="007A31C1"/>
    <w:rsid w:val="007A46F8"/>
    <w:rsid w:val="007B34B7"/>
    <w:rsid w:val="007B570C"/>
    <w:rsid w:val="007C589B"/>
    <w:rsid w:val="007D08B2"/>
    <w:rsid w:val="007D47CA"/>
    <w:rsid w:val="007D5256"/>
    <w:rsid w:val="007E4A6E"/>
    <w:rsid w:val="007F56A7"/>
    <w:rsid w:val="007F7745"/>
    <w:rsid w:val="008052C3"/>
    <w:rsid w:val="00806F68"/>
    <w:rsid w:val="00807DD0"/>
    <w:rsid w:val="00816D91"/>
    <w:rsid w:val="00836E72"/>
    <w:rsid w:val="00860FB6"/>
    <w:rsid w:val="00864244"/>
    <w:rsid w:val="008659F3"/>
    <w:rsid w:val="00867D83"/>
    <w:rsid w:val="00875205"/>
    <w:rsid w:val="008762B3"/>
    <w:rsid w:val="00876423"/>
    <w:rsid w:val="008819F6"/>
    <w:rsid w:val="00885B28"/>
    <w:rsid w:val="00886D4B"/>
    <w:rsid w:val="00895406"/>
    <w:rsid w:val="008A3568"/>
    <w:rsid w:val="008A368D"/>
    <w:rsid w:val="008C127E"/>
    <w:rsid w:val="008C415D"/>
    <w:rsid w:val="008D03B9"/>
    <w:rsid w:val="008D3BD6"/>
    <w:rsid w:val="008F18D6"/>
    <w:rsid w:val="008F5E52"/>
    <w:rsid w:val="00904780"/>
    <w:rsid w:val="0091016C"/>
    <w:rsid w:val="00922385"/>
    <w:rsid w:val="009223DF"/>
    <w:rsid w:val="00936091"/>
    <w:rsid w:val="00940D8A"/>
    <w:rsid w:val="00944CEE"/>
    <w:rsid w:val="00962258"/>
    <w:rsid w:val="009631A3"/>
    <w:rsid w:val="009678B7"/>
    <w:rsid w:val="009833E1"/>
    <w:rsid w:val="00992D9C"/>
    <w:rsid w:val="00996CB8"/>
    <w:rsid w:val="009A4773"/>
    <w:rsid w:val="009B14A9"/>
    <w:rsid w:val="009B2E97"/>
    <w:rsid w:val="009B5F56"/>
    <w:rsid w:val="009C0A64"/>
    <w:rsid w:val="009C3A72"/>
    <w:rsid w:val="009C54D9"/>
    <w:rsid w:val="009C6957"/>
    <w:rsid w:val="009D1BA2"/>
    <w:rsid w:val="009D50D4"/>
    <w:rsid w:val="009E07F4"/>
    <w:rsid w:val="009E33A9"/>
    <w:rsid w:val="009F392E"/>
    <w:rsid w:val="00A029A5"/>
    <w:rsid w:val="00A037C2"/>
    <w:rsid w:val="00A04DDA"/>
    <w:rsid w:val="00A06158"/>
    <w:rsid w:val="00A13F5F"/>
    <w:rsid w:val="00A16B5F"/>
    <w:rsid w:val="00A23D3D"/>
    <w:rsid w:val="00A3551F"/>
    <w:rsid w:val="00A37B7A"/>
    <w:rsid w:val="00A404A5"/>
    <w:rsid w:val="00A6177B"/>
    <w:rsid w:val="00A6579B"/>
    <w:rsid w:val="00A66136"/>
    <w:rsid w:val="00A91226"/>
    <w:rsid w:val="00A93896"/>
    <w:rsid w:val="00AA4CBB"/>
    <w:rsid w:val="00AA65FA"/>
    <w:rsid w:val="00AA7351"/>
    <w:rsid w:val="00AB1712"/>
    <w:rsid w:val="00AB1F67"/>
    <w:rsid w:val="00AB429B"/>
    <w:rsid w:val="00AC0B60"/>
    <w:rsid w:val="00AC3262"/>
    <w:rsid w:val="00AD056F"/>
    <w:rsid w:val="00AD6731"/>
    <w:rsid w:val="00AE11A8"/>
    <w:rsid w:val="00AE4D08"/>
    <w:rsid w:val="00AF25CE"/>
    <w:rsid w:val="00B055C8"/>
    <w:rsid w:val="00B15D0D"/>
    <w:rsid w:val="00B203F9"/>
    <w:rsid w:val="00B21369"/>
    <w:rsid w:val="00B2511E"/>
    <w:rsid w:val="00B26A80"/>
    <w:rsid w:val="00B3044E"/>
    <w:rsid w:val="00B37A9D"/>
    <w:rsid w:val="00B41CAE"/>
    <w:rsid w:val="00B43705"/>
    <w:rsid w:val="00B57A80"/>
    <w:rsid w:val="00B612C0"/>
    <w:rsid w:val="00B612D5"/>
    <w:rsid w:val="00B66AC7"/>
    <w:rsid w:val="00B75EE1"/>
    <w:rsid w:val="00B77481"/>
    <w:rsid w:val="00B8518B"/>
    <w:rsid w:val="00B91E11"/>
    <w:rsid w:val="00BA66DE"/>
    <w:rsid w:val="00BB4359"/>
    <w:rsid w:val="00BC4CE4"/>
    <w:rsid w:val="00BD5141"/>
    <w:rsid w:val="00BD7DD7"/>
    <w:rsid w:val="00BD7E91"/>
    <w:rsid w:val="00BE7D13"/>
    <w:rsid w:val="00BF1703"/>
    <w:rsid w:val="00C020B2"/>
    <w:rsid w:val="00C02D0A"/>
    <w:rsid w:val="00C03A6E"/>
    <w:rsid w:val="00C10E4D"/>
    <w:rsid w:val="00C11C50"/>
    <w:rsid w:val="00C146EA"/>
    <w:rsid w:val="00C263B5"/>
    <w:rsid w:val="00C30E17"/>
    <w:rsid w:val="00C44806"/>
    <w:rsid w:val="00C44F6A"/>
    <w:rsid w:val="00C450EB"/>
    <w:rsid w:val="00C45E58"/>
    <w:rsid w:val="00C47AE3"/>
    <w:rsid w:val="00C53CD3"/>
    <w:rsid w:val="00C56191"/>
    <w:rsid w:val="00C70843"/>
    <w:rsid w:val="00C7196B"/>
    <w:rsid w:val="00C7646D"/>
    <w:rsid w:val="00C83906"/>
    <w:rsid w:val="00C86944"/>
    <w:rsid w:val="00CC083D"/>
    <w:rsid w:val="00CC2C09"/>
    <w:rsid w:val="00CC4555"/>
    <w:rsid w:val="00CD1FC4"/>
    <w:rsid w:val="00CE0B6D"/>
    <w:rsid w:val="00CE4490"/>
    <w:rsid w:val="00CE56F8"/>
    <w:rsid w:val="00CE7013"/>
    <w:rsid w:val="00CE7C7D"/>
    <w:rsid w:val="00CF0286"/>
    <w:rsid w:val="00CF17BE"/>
    <w:rsid w:val="00D029B2"/>
    <w:rsid w:val="00D04845"/>
    <w:rsid w:val="00D21061"/>
    <w:rsid w:val="00D2450A"/>
    <w:rsid w:val="00D31E61"/>
    <w:rsid w:val="00D34F2C"/>
    <w:rsid w:val="00D37040"/>
    <w:rsid w:val="00D4108E"/>
    <w:rsid w:val="00D6163D"/>
    <w:rsid w:val="00D73934"/>
    <w:rsid w:val="00D74149"/>
    <w:rsid w:val="00D831A3"/>
    <w:rsid w:val="00D86668"/>
    <w:rsid w:val="00D90583"/>
    <w:rsid w:val="00D92FF5"/>
    <w:rsid w:val="00DB1FB5"/>
    <w:rsid w:val="00DB2B0F"/>
    <w:rsid w:val="00DC3026"/>
    <w:rsid w:val="00DC380C"/>
    <w:rsid w:val="00DC75F3"/>
    <w:rsid w:val="00DD32BE"/>
    <w:rsid w:val="00DD46F3"/>
    <w:rsid w:val="00DD6B14"/>
    <w:rsid w:val="00DD735F"/>
    <w:rsid w:val="00DE56F2"/>
    <w:rsid w:val="00DF116D"/>
    <w:rsid w:val="00E06581"/>
    <w:rsid w:val="00E2494D"/>
    <w:rsid w:val="00E274EC"/>
    <w:rsid w:val="00E40685"/>
    <w:rsid w:val="00E47E9E"/>
    <w:rsid w:val="00E75F33"/>
    <w:rsid w:val="00E83B51"/>
    <w:rsid w:val="00E86F16"/>
    <w:rsid w:val="00E87ECF"/>
    <w:rsid w:val="00E90396"/>
    <w:rsid w:val="00E90598"/>
    <w:rsid w:val="00E90C16"/>
    <w:rsid w:val="00E93C3E"/>
    <w:rsid w:val="00EA57B9"/>
    <w:rsid w:val="00EB104F"/>
    <w:rsid w:val="00EC55DF"/>
    <w:rsid w:val="00ED14BD"/>
    <w:rsid w:val="00ED157B"/>
    <w:rsid w:val="00EE11E4"/>
    <w:rsid w:val="00EF5F05"/>
    <w:rsid w:val="00F02BAF"/>
    <w:rsid w:val="00F0533E"/>
    <w:rsid w:val="00F1048D"/>
    <w:rsid w:val="00F12DEC"/>
    <w:rsid w:val="00F155D0"/>
    <w:rsid w:val="00F1715C"/>
    <w:rsid w:val="00F22242"/>
    <w:rsid w:val="00F243E2"/>
    <w:rsid w:val="00F310F8"/>
    <w:rsid w:val="00F33518"/>
    <w:rsid w:val="00F34B3C"/>
    <w:rsid w:val="00F35939"/>
    <w:rsid w:val="00F41719"/>
    <w:rsid w:val="00F41C4A"/>
    <w:rsid w:val="00F44089"/>
    <w:rsid w:val="00F45607"/>
    <w:rsid w:val="00F549A5"/>
    <w:rsid w:val="00F659EB"/>
    <w:rsid w:val="00F668BA"/>
    <w:rsid w:val="00F85A6F"/>
    <w:rsid w:val="00F86BA6"/>
    <w:rsid w:val="00F95EC3"/>
    <w:rsid w:val="00FA6852"/>
    <w:rsid w:val="00FB018F"/>
    <w:rsid w:val="00FC0FD5"/>
    <w:rsid w:val="00FC35D3"/>
    <w:rsid w:val="00FC4FBE"/>
    <w:rsid w:val="00FC6389"/>
    <w:rsid w:val="00FD23DF"/>
    <w:rsid w:val="00FD33B3"/>
    <w:rsid w:val="00FE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4BBA3D"/>
  <w14:defaultImageDpi w14:val="32767"/>
  <w15:docId w15:val="{7A6EDE91-6E22-4099-9CE6-0204CED4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518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61F0"/>
    <w:pPr>
      <w:keepNext/>
      <w:keepLines/>
      <w:numPr>
        <w:numId w:val="1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H 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H Header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5961F0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21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aliases w:val="fn"/>
    <w:basedOn w:val="Normln"/>
    <w:link w:val="TextpoznpodarouChar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table" w:customStyle="1" w:styleId="Mkatabulky1">
    <w:name w:val="Mřížka tabulky1"/>
    <w:basedOn w:val="Normlntabulka"/>
    <w:next w:val="Mkatabulky"/>
    <w:rsid w:val="00F33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115445"/>
  </w:style>
  <w:style w:type="paragraph" w:customStyle="1" w:styleId="Nadpis11">
    <w:name w:val="Nadpis 11"/>
    <w:basedOn w:val="Nadpis1"/>
    <w:next w:val="Clanek11"/>
    <w:semiHidden/>
    <w:unhideWhenUsed/>
    <w:qFormat/>
    <w:rsid w:val="00115445"/>
    <w:pPr>
      <w:keepLines w:val="0"/>
      <w:suppressAutoHyphens w:val="0"/>
      <w:spacing w:before="240" w:line="240" w:lineRule="auto"/>
      <w:ind w:left="454"/>
      <w:jc w:val="both"/>
    </w:pPr>
    <w:rPr>
      <w:rFonts w:ascii="Times New Roman" w:eastAsia="Times New Roman" w:hAnsi="Times New Roman" w:cs="Arial"/>
      <w:bCs/>
      <w:caps/>
      <w:color w:val="auto"/>
      <w:spacing w:val="0"/>
      <w:kern w:val="32"/>
      <w:sz w:val="22"/>
      <w:szCs w:val="32"/>
    </w:rPr>
  </w:style>
  <w:style w:type="paragraph" w:customStyle="1" w:styleId="Text11">
    <w:name w:val="Text 1.1"/>
    <w:basedOn w:val="Normln"/>
    <w:qFormat/>
    <w:rsid w:val="00115445"/>
    <w:pPr>
      <w:keepNext/>
      <w:spacing w:before="120" w:after="120" w:line="240" w:lineRule="auto"/>
      <w:ind w:left="561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Texta">
    <w:name w:val="Text (a)"/>
    <w:basedOn w:val="Normln"/>
    <w:link w:val="TextaChar"/>
    <w:qFormat/>
    <w:rsid w:val="00115445"/>
    <w:pPr>
      <w:keepNext/>
      <w:spacing w:before="120" w:after="120" w:line="240" w:lineRule="auto"/>
      <w:ind w:left="992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Texti">
    <w:name w:val="Text (i)"/>
    <w:basedOn w:val="Normln"/>
    <w:link w:val="TextiChar"/>
    <w:qFormat/>
    <w:rsid w:val="00115445"/>
    <w:pPr>
      <w:keepNext/>
      <w:spacing w:before="120" w:after="120" w:line="240" w:lineRule="auto"/>
      <w:ind w:left="1418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reambule">
    <w:name w:val="Preambule"/>
    <w:basedOn w:val="Normln"/>
    <w:qFormat/>
    <w:rsid w:val="00115445"/>
    <w:pPr>
      <w:widowControl w:val="0"/>
      <w:numPr>
        <w:numId w:val="8"/>
      </w:numPr>
      <w:spacing w:before="120" w:after="120" w:line="240" w:lineRule="auto"/>
      <w:ind w:hanging="567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styleId="Obsah4">
    <w:name w:val="toc 4"/>
    <w:basedOn w:val="Normln"/>
    <w:next w:val="Normln"/>
    <w:autoRedefine/>
    <w:semiHidden/>
    <w:rsid w:val="00115445"/>
    <w:pPr>
      <w:spacing w:after="0" w:line="240" w:lineRule="auto"/>
      <w:ind w:left="660"/>
      <w:jc w:val="both"/>
    </w:pPr>
    <w:rPr>
      <w:rFonts w:ascii="Times New Roman" w:eastAsia="Times New Roman" w:hAnsi="Times New Roman" w:cs="Times New Roman"/>
    </w:rPr>
  </w:style>
  <w:style w:type="paragraph" w:styleId="Obsah5">
    <w:name w:val="toc 5"/>
    <w:basedOn w:val="Normln"/>
    <w:next w:val="Normln"/>
    <w:autoRedefine/>
    <w:semiHidden/>
    <w:rsid w:val="00115445"/>
    <w:pPr>
      <w:spacing w:after="0" w:line="240" w:lineRule="auto"/>
      <w:ind w:left="880"/>
      <w:jc w:val="both"/>
    </w:pPr>
    <w:rPr>
      <w:rFonts w:ascii="Times New Roman" w:eastAsia="Times New Roman" w:hAnsi="Times New Roman" w:cs="Times New Roman"/>
    </w:rPr>
  </w:style>
  <w:style w:type="paragraph" w:styleId="Obsah6">
    <w:name w:val="toc 6"/>
    <w:basedOn w:val="Normln"/>
    <w:next w:val="Normln"/>
    <w:autoRedefine/>
    <w:semiHidden/>
    <w:rsid w:val="00115445"/>
    <w:pPr>
      <w:spacing w:after="0" w:line="240" w:lineRule="auto"/>
      <w:ind w:left="1100"/>
      <w:jc w:val="both"/>
    </w:pPr>
    <w:rPr>
      <w:rFonts w:ascii="Times New Roman" w:eastAsia="Times New Roman" w:hAnsi="Times New Roman" w:cs="Times New Roman"/>
    </w:rPr>
  </w:style>
  <w:style w:type="paragraph" w:styleId="Obsah7">
    <w:name w:val="toc 7"/>
    <w:basedOn w:val="Normln"/>
    <w:next w:val="Normln"/>
    <w:autoRedefine/>
    <w:semiHidden/>
    <w:rsid w:val="00115445"/>
    <w:pPr>
      <w:spacing w:after="0" w:line="240" w:lineRule="auto"/>
      <w:ind w:left="1320"/>
      <w:jc w:val="both"/>
    </w:pPr>
    <w:rPr>
      <w:rFonts w:ascii="Times New Roman" w:eastAsia="Times New Roman" w:hAnsi="Times New Roman" w:cs="Times New Roman"/>
    </w:rPr>
  </w:style>
  <w:style w:type="paragraph" w:styleId="Obsah8">
    <w:name w:val="toc 8"/>
    <w:basedOn w:val="Normln"/>
    <w:next w:val="Normln"/>
    <w:autoRedefine/>
    <w:semiHidden/>
    <w:rsid w:val="00115445"/>
    <w:pPr>
      <w:spacing w:after="0" w:line="240" w:lineRule="auto"/>
      <w:ind w:left="1540"/>
      <w:jc w:val="both"/>
    </w:pPr>
    <w:rPr>
      <w:rFonts w:ascii="Times New Roman" w:eastAsia="Times New Roman" w:hAnsi="Times New Roman" w:cs="Times New Roman"/>
    </w:rPr>
  </w:style>
  <w:style w:type="paragraph" w:styleId="Obsah9">
    <w:name w:val="toc 9"/>
    <w:basedOn w:val="Normln"/>
    <w:next w:val="Normln"/>
    <w:autoRedefine/>
    <w:semiHidden/>
    <w:rsid w:val="00115445"/>
    <w:pPr>
      <w:spacing w:after="0" w:line="240" w:lineRule="auto"/>
      <w:ind w:left="1760"/>
      <w:jc w:val="both"/>
    </w:pPr>
    <w:rPr>
      <w:rFonts w:ascii="Times New Roman" w:eastAsia="Times New Roman" w:hAnsi="Times New Roman" w:cs="Times New Roman"/>
    </w:rPr>
  </w:style>
  <w:style w:type="character" w:styleId="Znakapoznpodarou">
    <w:name w:val="footnote reference"/>
    <w:basedOn w:val="Standardnpsmoodstavce"/>
    <w:rsid w:val="00115445"/>
    <w:rPr>
      <w:vertAlign w:val="superscript"/>
    </w:rPr>
  </w:style>
  <w:style w:type="paragraph" w:customStyle="1" w:styleId="HHTitleTitulnistrana">
    <w:name w:val="HH_Title_Titulni_strana"/>
    <w:basedOn w:val="Nzev"/>
    <w:next w:val="Normln"/>
    <w:rsid w:val="00115445"/>
    <w:pPr>
      <w:keepLines w:val="0"/>
      <w:suppressAutoHyphens w:val="0"/>
      <w:spacing w:before="1080" w:after="84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44"/>
      <w:szCs w:val="32"/>
    </w:rPr>
  </w:style>
  <w:style w:type="paragraph" w:customStyle="1" w:styleId="Spolecnost">
    <w:name w:val="Spolecnost"/>
    <w:basedOn w:val="Normln"/>
    <w:semiHidden/>
    <w:rsid w:val="00115445"/>
    <w:pPr>
      <w:spacing w:before="24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Titulka">
    <w:name w:val="Titulka"/>
    <w:aliases w:val="popisy"/>
    <w:basedOn w:val="Spolecnost"/>
    <w:semiHidden/>
    <w:rsid w:val="00115445"/>
    <w:pPr>
      <w:spacing w:before="360"/>
    </w:pPr>
    <w:rPr>
      <w:sz w:val="28"/>
    </w:rPr>
  </w:style>
  <w:style w:type="paragraph" w:customStyle="1" w:styleId="HHTitle2">
    <w:name w:val="HH Title 2"/>
    <w:basedOn w:val="Nzev"/>
    <w:rsid w:val="00115445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Smluvnistranypreambule">
    <w:name w:val="Smluvni_strany_preambule"/>
    <w:basedOn w:val="Normln"/>
    <w:next w:val="Normln"/>
    <w:semiHidden/>
    <w:rsid w:val="00115445"/>
    <w:pPr>
      <w:spacing w:before="480" w:line="240" w:lineRule="auto"/>
      <w:jc w:val="both"/>
    </w:pPr>
    <w:rPr>
      <w:rFonts w:ascii="Times New Roman" w:eastAsia="Times New Roman" w:hAnsi="Times New Roman" w:cs="Times New Roman"/>
      <w:b/>
      <w:caps/>
      <w:sz w:val="22"/>
      <w:szCs w:val="24"/>
    </w:rPr>
  </w:style>
  <w:style w:type="paragraph" w:customStyle="1" w:styleId="Smluvstranya">
    <w:name w:val="Smluv.strany_&quot;a&quot;"/>
    <w:basedOn w:val="Text11"/>
    <w:semiHidden/>
    <w:rsid w:val="00115445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semiHidden/>
    <w:rsid w:val="00115445"/>
    <w:pPr>
      <w:shd w:val="clear" w:color="auto" w:fill="000080"/>
      <w:spacing w:before="120" w:after="120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1544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drazkapro1a11">
    <w:name w:val="Odrazka pro 1 a 1.1"/>
    <w:basedOn w:val="Normln"/>
    <w:link w:val="Odrazkapro1a11Char"/>
    <w:qFormat/>
    <w:rsid w:val="00115445"/>
    <w:pPr>
      <w:numPr>
        <w:numId w:val="9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StyleClanekaBold">
    <w:name w:val="Style Clanek (a) + Bold"/>
    <w:basedOn w:val="Claneka"/>
    <w:semiHidden/>
    <w:rsid w:val="00115445"/>
    <w:pPr>
      <w:tabs>
        <w:tab w:val="clear" w:pos="992"/>
      </w:tabs>
      <w:ind w:left="854" w:hanging="113"/>
    </w:pPr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11544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Odrazkaproa">
    <w:name w:val="Odrazka pro (a)"/>
    <w:basedOn w:val="Texta"/>
    <w:link w:val="OdrazkaproaChar"/>
    <w:qFormat/>
    <w:rsid w:val="00115445"/>
    <w:pPr>
      <w:numPr>
        <w:numId w:val="10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115445"/>
    <w:rPr>
      <w:rFonts w:ascii="Times New Roman" w:eastAsia="Times New Roman" w:hAnsi="Times New Roman" w:cs="Times New Roman"/>
      <w:sz w:val="22"/>
      <w:szCs w:val="24"/>
    </w:rPr>
  </w:style>
  <w:style w:type="paragraph" w:customStyle="1" w:styleId="Odrazkaproi">
    <w:name w:val="Odrazka pro (i)"/>
    <w:basedOn w:val="Texti"/>
    <w:link w:val="OdrazkaproiChar"/>
    <w:qFormat/>
    <w:rsid w:val="00115445"/>
    <w:pPr>
      <w:numPr>
        <w:numId w:val="14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OdrazkaproaChar">
    <w:name w:val="Odrazka pro (a) Char"/>
    <w:basedOn w:val="TextaChar"/>
    <w:link w:val="Odrazkaproa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TextiChar">
    <w:name w:val="Text (i) Char"/>
    <w:basedOn w:val="Standardnpsmoodstavce"/>
    <w:link w:val="Texti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OdrazkaproiChar">
    <w:name w:val="Odrazka pro (i) Char"/>
    <w:basedOn w:val="TextiChar"/>
    <w:link w:val="Odrazkaproi"/>
    <w:rsid w:val="00115445"/>
    <w:rPr>
      <w:rFonts w:ascii="Times New Roman" w:eastAsia="Times New Roman" w:hAnsi="Times New Roman" w:cs="Times New Roman"/>
      <w:sz w:val="22"/>
      <w:szCs w:val="20"/>
    </w:rPr>
  </w:style>
  <w:style w:type="table" w:customStyle="1" w:styleId="Tabulkasmkou4zvraznn11">
    <w:name w:val="Tabulka s mřížkou 4 – zvýraznění 11"/>
    <w:basedOn w:val="Normlntabulka"/>
    <w:uiPriority w:val="49"/>
    <w:rsid w:val="0011544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115445"/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15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115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 3"/>
    <w:basedOn w:val="Styl2"/>
    <w:link w:val="Styl3Char"/>
    <w:qFormat/>
    <w:rsid w:val="00115445"/>
    <w:pPr>
      <w:numPr>
        <w:ilvl w:val="2"/>
        <w:numId w:val="11"/>
      </w:numPr>
      <w:ind w:left="1224" w:hanging="657"/>
    </w:pPr>
  </w:style>
  <w:style w:type="paragraph" w:styleId="Revize">
    <w:name w:val="Revision"/>
    <w:hidden/>
    <w:uiPriority w:val="99"/>
    <w:semiHidden/>
    <w:rsid w:val="00115445"/>
    <w:pPr>
      <w:spacing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115445"/>
    <w:pPr>
      <w:numPr>
        <w:ilvl w:val="1"/>
        <w:numId w:val="10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115445"/>
    <w:rPr>
      <w:rFonts w:ascii="Calibri" w:eastAsia="Times New Roman" w:hAnsi="Calibri" w:cs="Times New Roman"/>
      <w:sz w:val="22"/>
      <w:szCs w:val="24"/>
      <w:lang w:val="x-none" w:eastAsia="x-none"/>
    </w:rPr>
  </w:style>
  <w:style w:type="paragraph" w:customStyle="1" w:styleId="Styl1">
    <w:name w:val="Styl 1"/>
    <w:basedOn w:val="Odstavecseseznamem"/>
    <w:qFormat/>
    <w:rsid w:val="00115445"/>
    <w:pPr>
      <w:numPr>
        <w:numId w:val="12"/>
      </w:numPr>
      <w:tabs>
        <w:tab w:val="left" w:pos="1276"/>
      </w:tabs>
      <w:spacing w:before="240" w:after="0" w:line="276" w:lineRule="auto"/>
      <w:ind w:left="2072" w:hanging="720"/>
      <w:contextualSpacing w:val="0"/>
      <w:jc w:val="center"/>
    </w:pPr>
    <w:rPr>
      <w:rFonts w:eastAsia="Calibri" w:cs="Arial"/>
      <w:b/>
      <w:sz w:val="22"/>
      <w:szCs w:val="22"/>
    </w:rPr>
  </w:style>
  <w:style w:type="paragraph" w:customStyle="1" w:styleId="Styl2">
    <w:name w:val="Styl 2"/>
    <w:basedOn w:val="Odstavecseseznamem"/>
    <w:link w:val="Styl2Char"/>
    <w:qFormat/>
    <w:rsid w:val="00115445"/>
    <w:pPr>
      <w:numPr>
        <w:ilvl w:val="1"/>
        <w:numId w:val="12"/>
      </w:numPr>
      <w:spacing w:before="120" w:after="0" w:line="276" w:lineRule="auto"/>
      <w:contextualSpacing w:val="0"/>
      <w:jc w:val="both"/>
    </w:pPr>
    <w:rPr>
      <w:rFonts w:eastAsia="Calibri" w:cs="Arial"/>
      <w:sz w:val="22"/>
      <w:szCs w:val="22"/>
    </w:rPr>
  </w:style>
  <w:style w:type="character" w:customStyle="1" w:styleId="Styl2Char">
    <w:name w:val="Styl 2 Char"/>
    <w:basedOn w:val="Standardnpsmoodstavce"/>
    <w:link w:val="Styl2"/>
    <w:rsid w:val="00115445"/>
    <w:rPr>
      <w:rFonts w:eastAsia="Calibri" w:cs="Arial"/>
      <w:sz w:val="22"/>
      <w:szCs w:val="22"/>
    </w:rPr>
  </w:style>
  <w:style w:type="character" w:customStyle="1" w:styleId="Styl3Char">
    <w:name w:val="Styl 3 Char"/>
    <w:basedOn w:val="Styl2Char"/>
    <w:link w:val="Styl3"/>
    <w:rsid w:val="00115445"/>
    <w:rPr>
      <w:rFonts w:eastAsia="Calibri" w:cs="Arial"/>
      <w:sz w:val="22"/>
      <w:szCs w:val="22"/>
    </w:rPr>
  </w:style>
  <w:style w:type="character" w:customStyle="1" w:styleId="ClanekiChar">
    <w:name w:val="Clanek (i) Char"/>
    <w:basedOn w:val="Standardnpsmoodstavce"/>
    <w:link w:val="Claneki"/>
    <w:rsid w:val="00115445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clanekavdefinicich">
    <w:name w:val="clanek (a) v definicich"/>
    <w:basedOn w:val="Claneka"/>
    <w:link w:val="clanekavdefinicichChar"/>
    <w:rsid w:val="00115445"/>
    <w:pPr>
      <w:numPr>
        <w:ilvl w:val="2"/>
        <w:numId w:val="13"/>
      </w:numPr>
      <w:tabs>
        <w:tab w:val="clear" w:pos="1134"/>
      </w:tabs>
      <w:ind w:left="1276" w:hanging="709"/>
    </w:pPr>
  </w:style>
  <w:style w:type="character" w:customStyle="1" w:styleId="clanekavdefinicichChar">
    <w:name w:val="clanek (a) v definicich Char"/>
    <w:basedOn w:val="ClanekaChar"/>
    <w:link w:val="clanekavdefinicich"/>
    <w:rsid w:val="00115445"/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vdefinicich">
    <w:name w:val="clanek(i) v definicich"/>
    <w:basedOn w:val="Claneki"/>
    <w:link w:val="clanekivdefinicichChar"/>
    <w:rsid w:val="00115445"/>
    <w:pPr>
      <w:tabs>
        <w:tab w:val="clear" w:pos="1418"/>
      </w:tabs>
      <w:ind w:left="0" w:firstLine="0"/>
    </w:pPr>
  </w:style>
  <w:style w:type="character" w:customStyle="1" w:styleId="clanekivdefinicichChar">
    <w:name w:val="clanek(i) v definicich Char"/>
    <w:basedOn w:val="ClanekiChar"/>
    <w:link w:val="clanekivdefinicich"/>
    <w:rsid w:val="00115445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Styl10">
    <w:name w:val="Styl1"/>
    <w:basedOn w:val="Nadpis1"/>
    <w:link w:val="Styl1Char"/>
    <w:rsid w:val="00115445"/>
    <w:pPr>
      <w:keepLines w:val="0"/>
      <w:tabs>
        <w:tab w:val="num" w:pos="360"/>
      </w:tabs>
      <w:suppressAutoHyphens w:val="0"/>
      <w:spacing w:before="240" w:line="240" w:lineRule="auto"/>
      <w:ind w:left="567" w:hanging="567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0"/>
    <w:rsid w:val="00115445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styleId="Stednstnovn1zvraznn1">
    <w:name w:val="Medium Shading 1 Accent 1"/>
    <w:basedOn w:val="Normlntabulka"/>
    <w:uiPriority w:val="63"/>
    <w:semiHidden/>
    <w:unhideWhenUsed/>
    <w:rsid w:val="0011544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3">
    <w:name w:val="Mřížka tabulky3"/>
    <w:basedOn w:val="Normlntabulka"/>
    <w:next w:val="Mkatabulky"/>
    <w:rsid w:val="00B41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7CE34AF99190449232E812A7B7EDEE" ma:contentTypeVersion="14" ma:contentTypeDescription="Vytvoří nový dokument" ma:contentTypeScope="" ma:versionID="607ed4141bbf27d5944e3f339c4c6214">
  <xsd:schema xmlns:xsd="http://www.w3.org/2001/XMLSchema" xmlns:xs="http://www.w3.org/2001/XMLSchema" xmlns:p="http://schemas.microsoft.com/office/2006/metadata/properties" xmlns:ns3="8317f21b-c259-4528-b7ab-a0de43039047" xmlns:ns4="0de3a23f-e95c-4bf3-a598-5e56ceb2079e" targetNamespace="http://schemas.microsoft.com/office/2006/metadata/properties" ma:root="true" ma:fieldsID="f50ddbb97e3919d57d0eb0053793b953" ns3:_="" ns4:_="">
    <xsd:import namespace="8317f21b-c259-4528-b7ab-a0de43039047"/>
    <xsd:import namespace="0de3a23f-e95c-4bf3-a598-5e56ceb20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7f21b-c259-4528-b7ab-a0de43039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a23f-e95c-4bf3-a598-5e56ceb20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02B950-3F77-40F8-93AC-18569194A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7f21b-c259-4528-b7ab-a0de43039047"/>
    <ds:schemaRef ds:uri="0de3a23f-e95c-4bf3-a598-5e56ceb20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BBC23-E346-4006-ADFA-72791F2387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1785</Words>
  <Characters>10537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Jiranová Ivana</cp:lastModifiedBy>
  <cp:revision>8</cp:revision>
  <cp:lastPrinted>2019-02-25T13:30:00Z</cp:lastPrinted>
  <dcterms:created xsi:type="dcterms:W3CDTF">2022-09-20T14:14:00Z</dcterms:created>
  <dcterms:modified xsi:type="dcterms:W3CDTF">2022-09-21T07:40:00Z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0x010100C07CE34AF99190449232E812A7B7EDEE</vt:lpwstr>
  </property>
  <property fmtid="{D5CDD505-2E9C-101B-9397-08002B2CF9AE}" pid="3" name="URL">
    <vt:lpwstr/>
  </property>
</Properties>
</file>